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rsidR="00FC6BAE" w:rsidRPr="00366173" w:rsidRDefault="00FC6BAE" w:rsidP="0046650E">
      <w:pPr>
        <w:tabs>
          <w:tab w:val="left" w:pos="2160"/>
        </w:tabs>
        <w:jc w:val="center"/>
        <w:rPr>
          <w:rFonts w:ascii="Calibri" w:eastAsia="Arial Unicode MS" w:hAnsi="Calibri" w:cs="Arial Unicode MS"/>
          <w:b/>
          <w:sz w:val="16"/>
          <w:szCs w:val="16"/>
        </w:rPr>
      </w:pPr>
    </w:p>
    <w:p w:rsidR="005B5E84" w:rsidRDefault="005B5E84" w:rsidP="0046650E">
      <w:pPr>
        <w:tabs>
          <w:tab w:val="left" w:pos="2160"/>
        </w:tabs>
        <w:jc w:val="center"/>
        <w:rPr>
          <w:rFonts w:asciiTheme="minorHAnsi" w:eastAsia="Arial Unicode MS" w:hAnsiTheme="minorHAnsi" w:cs="Arial Unicode MS"/>
          <w:b/>
          <w:sz w:val="22"/>
          <w:szCs w:val="22"/>
        </w:rPr>
      </w:pPr>
    </w:p>
    <w:p w:rsidR="00CE7D2C" w:rsidRPr="00CE7D2C" w:rsidRDefault="00CE7D2C" w:rsidP="0046650E">
      <w:pPr>
        <w:tabs>
          <w:tab w:val="left" w:pos="2160"/>
        </w:tabs>
        <w:jc w:val="center"/>
        <w:rPr>
          <w:rFonts w:asciiTheme="minorHAnsi" w:eastAsia="Arial Unicode MS" w:hAnsiTheme="minorHAnsi" w:cs="Arial Unicode MS"/>
          <w:b/>
          <w:sz w:val="22"/>
          <w:szCs w:val="22"/>
          <w:u w:val="single"/>
        </w:rPr>
      </w:pPr>
      <w:r w:rsidRPr="00CE7D2C">
        <w:rPr>
          <w:rFonts w:asciiTheme="minorHAnsi" w:eastAsia="Arial Unicode MS" w:hAnsiTheme="minorHAnsi" w:cs="Arial Unicode MS"/>
          <w:b/>
          <w:sz w:val="22"/>
          <w:szCs w:val="22"/>
          <w:u w:val="single"/>
        </w:rPr>
        <w:t xml:space="preserve">Deadline:  </w:t>
      </w:r>
      <w:r w:rsidR="006318F9">
        <w:rPr>
          <w:rFonts w:asciiTheme="minorHAnsi" w:eastAsia="Arial Unicode MS" w:hAnsiTheme="minorHAnsi" w:cs="Arial Unicode MS"/>
          <w:b/>
          <w:sz w:val="22"/>
          <w:szCs w:val="22"/>
          <w:u w:val="single"/>
        </w:rPr>
        <w:t>Wednesday</w:t>
      </w:r>
      <w:r w:rsidRPr="00CE7D2C">
        <w:rPr>
          <w:rFonts w:asciiTheme="minorHAnsi" w:eastAsia="Arial Unicode MS" w:hAnsiTheme="minorHAnsi" w:cs="Arial Unicode MS"/>
          <w:b/>
          <w:sz w:val="22"/>
          <w:szCs w:val="22"/>
          <w:u w:val="single"/>
        </w:rPr>
        <w:t xml:space="preserve">, </w:t>
      </w:r>
      <w:r w:rsidR="006318F9">
        <w:rPr>
          <w:rFonts w:asciiTheme="minorHAnsi" w:eastAsia="Arial Unicode MS" w:hAnsiTheme="minorHAnsi" w:cs="Arial Unicode MS"/>
          <w:b/>
          <w:sz w:val="22"/>
          <w:szCs w:val="22"/>
          <w:u w:val="single"/>
        </w:rPr>
        <w:t>May 31</w:t>
      </w:r>
      <w:r w:rsidRPr="00CE7D2C">
        <w:rPr>
          <w:rFonts w:asciiTheme="minorHAnsi" w:eastAsia="Arial Unicode MS" w:hAnsiTheme="minorHAnsi" w:cs="Arial Unicode MS"/>
          <w:b/>
          <w:sz w:val="22"/>
          <w:szCs w:val="22"/>
          <w:u w:val="single"/>
        </w:rPr>
        <w:t>, 201</w:t>
      </w:r>
      <w:r w:rsidR="006318F9">
        <w:rPr>
          <w:rFonts w:asciiTheme="minorHAnsi" w:eastAsia="Arial Unicode MS" w:hAnsiTheme="minorHAnsi" w:cs="Arial Unicode MS"/>
          <w:b/>
          <w:sz w:val="22"/>
          <w:szCs w:val="22"/>
          <w:u w:val="single"/>
        </w:rPr>
        <w:t>7</w:t>
      </w:r>
      <w:r w:rsidRPr="00CE7D2C">
        <w:rPr>
          <w:rFonts w:asciiTheme="minorHAnsi" w:eastAsia="Arial Unicode MS" w:hAnsiTheme="minorHAnsi" w:cs="Arial Unicode MS"/>
          <w:b/>
          <w:sz w:val="22"/>
          <w:szCs w:val="22"/>
          <w:u w:val="single"/>
        </w:rPr>
        <w:t>– 5:00 PM</w:t>
      </w:r>
    </w:p>
    <w:p w:rsidR="00B826AA" w:rsidRPr="004B7B2A" w:rsidRDefault="00962EE6" w:rsidP="0046650E">
      <w:pPr>
        <w:tabs>
          <w:tab w:val="left" w:pos="2160"/>
        </w:tabs>
        <w:jc w:val="cente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 xml:space="preserve">Teaching </w:t>
      </w:r>
      <w:r w:rsidR="00B83F7C" w:rsidRPr="004B7B2A">
        <w:rPr>
          <w:rFonts w:asciiTheme="minorHAnsi" w:eastAsia="Arial Unicode MS" w:hAnsiTheme="minorHAnsi" w:cs="Arial Unicode MS"/>
          <w:b/>
          <w:sz w:val="22"/>
          <w:szCs w:val="22"/>
        </w:rPr>
        <w:t>Assistant Position (</w:t>
      </w:r>
      <w:r w:rsidR="006318F9">
        <w:rPr>
          <w:rFonts w:asciiTheme="minorHAnsi" w:eastAsia="Arial Unicode MS" w:hAnsiTheme="minorHAnsi" w:cs="Arial Unicode MS"/>
          <w:b/>
          <w:sz w:val="22"/>
          <w:szCs w:val="22"/>
        </w:rPr>
        <w:t>25</w:t>
      </w:r>
      <w:r w:rsidR="00C34507" w:rsidRPr="004B7B2A">
        <w:rPr>
          <w:rFonts w:asciiTheme="minorHAnsi" w:eastAsia="Arial Unicode MS" w:hAnsiTheme="minorHAnsi" w:cs="Arial Unicode MS"/>
          <w:b/>
          <w:sz w:val="22"/>
          <w:szCs w:val="22"/>
        </w:rPr>
        <w:t>%</w:t>
      </w:r>
      <w:r w:rsidR="007034AE" w:rsidRPr="004B7B2A">
        <w:rPr>
          <w:rFonts w:asciiTheme="minorHAnsi" w:eastAsia="Arial Unicode MS" w:hAnsiTheme="minorHAnsi" w:cs="Arial Unicode MS"/>
          <w:b/>
          <w:sz w:val="22"/>
          <w:szCs w:val="22"/>
        </w:rPr>
        <w:t xml:space="preserve"> </w:t>
      </w:r>
      <w:r w:rsidR="00C34507" w:rsidRPr="004B7B2A">
        <w:rPr>
          <w:rFonts w:asciiTheme="minorHAnsi" w:eastAsia="Arial Unicode MS" w:hAnsiTheme="minorHAnsi" w:cs="Arial Unicode MS"/>
          <w:b/>
          <w:sz w:val="22"/>
          <w:szCs w:val="22"/>
        </w:rPr>
        <w:t>FTE)</w:t>
      </w:r>
      <w:r w:rsidR="00CE7D2C">
        <w:rPr>
          <w:rFonts w:asciiTheme="minorHAnsi" w:eastAsia="Arial Unicode MS" w:hAnsiTheme="minorHAnsi" w:cs="Arial Unicode MS"/>
          <w:b/>
          <w:sz w:val="22"/>
          <w:szCs w:val="22"/>
        </w:rPr>
        <w:t xml:space="preserve"> </w:t>
      </w:r>
    </w:p>
    <w:p w:rsidR="00B826AA" w:rsidRPr="004B7B2A" w:rsidRDefault="007742FC" w:rsidP="0046650E">
      <w:pPr>
        <w:tabs>
          <w:tab w:val="left" w:pos="2160"/>
        </w:tabs>
        <w:jc w:val="center"/>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S</w:t>
      </w:r>
      <w:r w:rsidR="008B3A77">
        <w:rPr>
          <w:rFonts w:asciiTheme="minorHAnsi" w:eastAsia="Arial Unicode MS" w:hAnsiTheme="minorHAnsi" w:cs="Arial Unicode MS"/>
          <w:b/>
          <w:sz w:val="22"/>
          <w:szCs w:val="22"/>
        </w:rPr>
        <w:t>ummer</w:t>
      </w:r>
      <w:r w:rsidR="00EF04A7" w:rsidRPr="004B7B2A">
        <w:rPr>
          <w:rFonts w:asciiTheme="minorHAnsi" w:eastAsia="Arial Unicode MS" w:hAnsiTheme="minorHAnsi" w:cs="Arial Unicode MS"/>
          <w:b/>
          <w:sz w:val="22"/>
          <w:szCs w:val="22"/>
        </w:rPr>
        <w:t xml:space="preserve"> </w:t>
      </w:r>
      <w:r w:rsidR="00535266" w:rsidRPr="004B7B2A">
        <w:rPr>
          <w:rFonts w:asciiTheme="minorHAnsi" w:eastAsia="Arial Unicode MS" w:hAnsiTheme="minorHAnsi" w:cs="Arial Unicode MS"/>
          <w:b/>
          <w:sz w:val="22"/>
          <w:szCs w:val="22"/>
        </w:rPr>
        <w:t xml:space="preserve">Quarter </w:t>
      </w:r>
      <w:r w:rsidR="006318F9">
        <w:rPr>
          <w:rFonts w:asciiTheme="minorHAnsi" w:eastAsia="Arial Unicode MS" w:hAnsiTheme="minorHAnsi" w:cs="Arial Unicode MS"/>
          <w:b/>
          <w:sz w:val="22"/>
          <w:szCs w:val="22"/>
        </w:rPr>
        <w:t>2017</w:t>
      </w:r>
    </w:p>
    <w:p w:rsidR="00544D9A" w:rsidRDefault="00EF04A7" w:rsidP="00EF04A7">
      <w:pPr>
        <w:tabs>
          <w:tab w:val="left" w:pos="2160"/>
          <w:tab w:val="left" w:pos="6675"/>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ab/>
      </w:r>
      <w:r w:rsidRPr="004B7B2A">
        <w:rPr>
          <w:rFonts w:asciiTheme="minorHAnsi" w:eastAsia="Arial Unicode MS" w:hAnsiTheme="minorHAnsi" w:cs="Arial Unicode MS"/>
          <w:b/>
          <w:sz w:val="22"/>
          <w:szCs w:val="22"/>
        </w:rPr>
        <w:tab/>
      </w:r>
      <w:bookmarkStart w:id="0" w:name="_GoBack"/>
      <w:bookmarkEnd w:id="0"/>
    </w:p>
    <w:p w:rsidR="00CD4EE4" w:rsidRPr="004B7B2A" w:rsidRDefault="00EF04A7" w:rsidP="005B5E84">
      <w:pPr>
        <w:tabs>
          <w:tab w:val="left" w:pos="2160"/>
        </w:tabs>
        <w:rPr>
          <w:rFonts w:asciiTheme="minorHAnsi" w:hAnsiTheme="minorHAnsi" w:cs="Arial"/>
          <w:vanish/>
          <w:color w:val="000000"/>
          <w:sz w:val="22"/>
          <w:szCs w:val="22"/>
        </w:rPr>
      </w:pPr>
      <w:r w:rsidRPr="004B7B2A">
        <w:rPr>
          <w:rFonts w:asciiTheme="minorHAnsi" w:hAnsiTheme="minorHAnsi"/>
          <w:sz w:val="22"/>
          <w:szCs w:val="22"/>
        </w:rPr>
        <w:t>A Teaching Assistant is need</w:t>
      </w:r>
      <w:r w:rsidR="00FF515A" w:rsidRPr="004B7B2A">
        <w:rPr>
          <w:rFonts w:asciiTheme="minorHAnsi" w:hAnsiTheme="minorHAnsi"/>
          <w:sz w:val="22"/>
          <w:szCs w:val="22"/>
        </w:rPr>
        <w:t xml:space="preserve">ed in the Department of </w:t>
      </w:r>
      <w:r w:rsidR="00CD4EE4" w:rsidRPr="004B7B2A">
        <w:rPr>
          <w:rFonts w:asciiTheme="minorHAnsi" w:hAnsiTheme="minorHAnsi"/>
          <w:sz w:val="22"/>
          <w:szCs w:val="22"/>
        </w:rPr>
        <w:t xml:space="preserve">Psychosocial &amp; Community Health </w:t>
      </w:r>
      <w:r w:rsidRPr="004B7B2A">
        <w:rPr>
          <w:rFonts w:asciiTheme="minorHAnsi" w:hAnsiTheme="minorHAnsi"/>
          <w:sz w:val="22"/>
          <w:szCs w:val="22"/>
        </w:rPr>
        <w:t>to p</w:t>
      </w:r>
      <w:r w:rsidR="00FE790F" w:rsidRPr="004B7B2A">
        <w:rPr>
          <w:rFonts w:asciiTheme="minorHAnsi" w:hAnsiTheme="minorHAnsi"/>
          <w:sz w:val="22"/>
          <w:szCs w:val="22"/>
        </w:rPr>
        <w:t xml:space="preserve">rovide support for </w:t>
      </w:r>
      <w:r w:rsidR="004762F5" w:rsidRPr="004B7B2A">
        <w:rPr>
          <w:rFonts w:asciiTheme="minorHAnsi" w:hAnsiTheme="minorHAnsi"/>
          <w:b/>
          <w:sz w:val="22"/>
          <w:szCs w:val="22"/>
        </w:rPr>
        <w:t>Culture, Diversity, and Nursing Practice</w:t>
      </w:r>
      <w:r w:rsidR="00CD4EE4" w:rsidRPr="004B7B2A">
        <w:rPr>
          <w:rFonts w:asciiTheme="minorHAnsi" w:hAnsiTheme="minorHAnsi"/>
          <w:b/>
          <w:sz w:val="22"/>
          <w:szCs w:val="22"/>
        </w:rPr>
        <w:t xml:space="preserve"> (</w:t>
      </w:r>
      <w:r w:rsidR="0091713F" w:rsidRPr="004B7B2A">
        <w:rPr>
          <w:rFonts w:asciiTheme="minorHAnsi" w:hAnsiTheme="minorHAnsi"/>
          <w:b/>
          <w:sz w:val="22"/>
          <w:szCs w:val="22"/>
        </w:rPr>
        <w:t>NURS 4</w:t>
      </w:r>
      <w:r w:rsidR="004762F5" w:rsidRPr="004B7B2A">
        <w:rPr>
          <w:rFonts w:asciiTheme="minorHAnsi" w:hAnsiTheme="minorHAnsi"/>
          <w:b/>
          <w:sz w:val="22"/>
          <w:szCs w:val="22"/>
        </w:rPr>
        <w:t>07</w:t>
      </w:r>
      <w:r w:rsidR="00CD4EE4" w:rsidRPr="004B7B2A">
        <w:rPr>
          <w:rFonts w:asciiTheme="minorHAnsi" w:hAnsiTheme="minorHAnsi"/>
          <w:b/>
          <w:sz w:val="22"/>
          <w:szCs w:val="22"/>
        </w:rPr>
        <w:t>)</w:t>
      </w:r>
      <w:r w:rsidRPr="004B7B2A">
        <w:rPr>
          <w:rFonts w:asciiTheme="minorHAnsi" w:hAnsiTheme="minorHAnsi"/>
          <w:b/>
          <w:sz w:val="22"/>
          <w:szCs w:val="22"/>
        </w:rPr>
        <w:t xml:space="preserve">.  </w:t>
      </w:r>
      <w:r w:rsidR="00FF515A" w:rsidRPr="004B7B2A">
        <w:rPr>
          <w:rFonts w:asciiTheme="minorHAnsi" w:hAnsiTheme="minorHAnsi" w:cstheme="minorHAnsi"/>
          <w:sz w:val="22"/>
          <w:szCs w:val="22"/>
        </w:rPr>
        <w:t xml:space="preserve">This </w:t>
      </w:r>
      <w:r w:rsidR="0091713F" w:rsidRPr="004B7B2A">
        <w:rPr>
          <w:rFonts w:asciiTheme="minorHAnsi" w:hAnsiTheme="minorHAnsi" w:cstheme="minorHAnsi"/>
          <w:sz w:val="22"/>
          <w:szCs w:val="22"/>
        </w:rPr>
        <w:t xml:space="preserve">undergraduate course </w:t>
      </w:r>
      <w:r w:rsidR="004762F5" w:rsidRPr="004B7B2A">
        <w:rPr>
          <w:rFonts w:asciiTheme="minorHAnsi" w:hAnsiTheme="minorHAnsi"/>
          <w:sz w:val="22"/>
          <w:szCs w:val="22"/>
        </w:rPr>
        <w:t xml:space="preserve">analyzes the impact of cultural, social, and global factors on the health of multicultural and diverse groups at the individual, population, and systems levels. Students gain knowledge and skills to effectively respond to the healthcare needs of multicultural societies through non-discriminatory and culturally appropriate nursing care practice. </w:t>
      </w:r>
      <w:r w:rsidR="00FF515A" w:rsidRPr="004B7B2A">
        <w:rPr>
          <w:rFonts w:asciiTheme="minorHAnsi" w:hAnsiTheme="minorHAnsi" w:cstheme="minorHAnsi"/>
          <w:color w:val="000000"/>
          <w:sz w:val="22"/>
          <w:szCs w:val="22"/>
        </w:rPr>
        <w:t>The cou</w:t>
      </w:r>
      <w:r w:rsidR="00CD4EE4" w:rsidRPr="004B7B2A">
        <w:rPr>
          <w:rFonts w:asciiTheme="minorHAnsi" w:hAnsiTheme="minorHAnsi" w:cstheme="minorHAnsi"/>
          <w:color w:val="000000"/>
          <w:sz w:val="22"/>
          <w:szCs w:val="22"/>
        </w:rPr>
        <w:t>rse is scheduled for Tu</w:t>
      </w:r>
      <w:r w:rsidR="0091713F" w:rsidRPr="004B7B2A">
        <w:rPr>
          <w:rFonts w:asciiTheme="minorHAnsi" w:hAnsiTheme="minorHAnsi" w:cstheme="minorHAnsi"/>
          <w:color w:val="000000"/>
          <w:sz w:val="22"/>
          <w:szCs w:val="22"/>
        </w:rPr>
        <w:t>e</w:t>
      </w:r>
      <w:r w:rsidR="00CD4EE4" w:rsidRPr="004B7B2A">
        <w:rPr>
          <w:rFonts w:asciiTheme="minorHAnsi" w:hAnsiTheme="minorHAnsi" w:cstheme="minorHAnsi"/>
          <w:color w:val="000000"/>
          <w:sz w:val="22"/>
          <w:szCs w:val="22"/>
        </w:rPr>
        <w:t xml:space="preserve">sdays </w:t>
      </w:r>
      <w:r w:rsidR="00B91DEA">
        <w:rPr>
          <w:rFonts w:asciiTheme="minorHAnsi" w:hAnsiTheme="minorHAnsi" w:cstheme="minorHAnsi"/>
          <w:color w:val="000000"/>
          <w:sz w:val="22"/>
          <w:szCs w:val="22"/>
        </w:rPr>
        <w:t>1:1</w:t>
      </w:r>
      <w:r w:rsidR="00CD4EE4" w:rsidRPr="004B7B2A">
        <w:rPr>
          <w:rFonts w:asciiTheme="minorHAnsi" w:hAnsiTheme="minorHAnsi" w:cstheme="minorHAnsi"/>
          <w:color w:val="000000"/>
          <w:sz w:val="22"/>
          <w:szCs w:val="22"/>
        </w:rPr>
        <w:t>0-</w:t>
      </w:r>
      <w:r w:rsidR="00B91DEA">
        <w:rPr>
          <w:rFonts w:asciiTheme="minorHAnsi" w:hAnsiTheme="minorHAnsi" w:cstheme="minorHAnsi"/>
          <w:color w:val="000000"/>
          <w:sz w:val="22"/>
          <w:szCs w:val="22"/>
        </w:rPr>
        <w:t>4:50</w:t>
      </w:r>
      <w:r w:rsidR="00CD4EE4" w:rsidRPr="004B7B2A">
        <w:rPr>
          <w:rFonts w:asciiTheme="minorHAnsi" w:hAnsiTheme="minorHAnsi" w:cstheme="minorHAnsi"/>
          <w:color w:val="000000"/>
          <w:sz w:val="22"/>
          <w:szCs w:val="22"/>
        </w:rPr>
        <w:t xml:space="preserve"> PM</w:t>
      </w:r>
      <w:r w:rsidR="00193C8F" w:rsidRPr="004B7B2A">
        <w:rPr>
          <w:rFonts w:asciiTheme="minorHAnsi" w:hAnsiTheme="minorHAnsi" w:cstheme="minorHAnsi"/>
          <w:sz w:val="22"/>
          <w:szCs w:val="22"/>
        </w:rPr>
        <w:t>.</w:t>
      </w:r>
      <w:r w:rsidR="00193C8F" w:rsidRPr="004B7B2A">
        <w:rPr>
          <w:rFonts w:asciiTheme="minorHAnsi" w:hAnsiTheme="minorHAnsi" w:cs="Arial"/>
          <w:color w:val="000000"/>
          <w:sz w:val="22"/>
          <w:szCs w:val="22"/>
        </w:rPr>
        <w:t xml:space="preserve"> </w:t>
      </w:r>
      <w:hyperlink r:id="rId10" w:tgtFrame="_self" w:history="1">
        <w:r w:rsidR="00CD4EE4" w:rsidRPr="004B7B2A">
          <w:rPr>
            <w:rStyle w:val="Hyperlink"/>
            <w:rFonts w:asciiTheme="minorHAnsi" w:hAnsiTheme="minorHAnsi" w:cs="Arial"/>
            <w:vanish/>
            <w:sz w:val="22"/>
            <w:szCs w:val="22"/>
          </w:rPr>
          <w:t>Psychosocial &amp; Community Health | School of Nursing - Seattle</w:t>
        </w:r>
      </w:hyperlink>
    </w:p>
    <w:p w:rsidR="00CD4EE4" w:rsidRPr="004B7B2A" w:rsidRDefault="00CD4EE4" w:rsidP="00CD4EE4">
      <w:pPr>
        <w:shd w:val="clear" w:color="auto" w:fill="FFFFFF"/>
        <w:rPr>
          <w:rFonts w:asciiTheme="minorHAnsi" w:hAnsiTheme="minorHAnsi" w:cs="Arial"/>
          <w:vanish/>
          <w:color w:val="000000"/>
          <w:sz w:val="22"/>
          <w:szCs w:val="22"/>
        </w:rPr>
      </w:pPr>
      <w:r w:rsidRPr="004B7B2A">
        <w:rPr>
          <w:rFonts w:asciiTheme="minorHAnsi" w:hAnsiTheme="minorHAnsi" w:cs="Arial"/>
          <w:vanish/>
          <w:color w:val="000000"/>
          <w:sz w:val="22"/>
          <w:szCs w:val="22"/>
        </w:rPr>
        <w:t>nursing.uw.edu</w:t>
      </w:r>
    </w:p>
    <w:p w:rsidR="00CD4EE4" w:rsidRPr="004B7B2A" w:rsidRDefault="00CD4EE4" w:rsidP="00CD4EE4">
      <w:pPr>
        <w:shd w:val="clear" w:color="auto" w:fill="FFFFFF"/>
        <w:rPr>
          <w:rFonts w:asciiTheme="minorHAnsi" w:hAnsiTheme="minorHAnsi" w:cs="Arial"/>
          <w:vanish/>
          <w:color w:val="000000"/>
          <w:sz w:val="22"/>
          <w:szCs w:val="22"/>
        </w:rPr>
      </w:pPr>
      <w:r w:rsidRPr="004B7B2A">
        <w:rPr>
          <w:rFonts w:asciiTheme="minorHAnsi" w:hAnsiTheme="minorHAnsi" w:cs="Arial"/>
          <w:vanish/>
          <w:color w:val="000000"/>
          <w:sz w:val="22"/>
          <w:szCs w:val="22"/>
        </w:rPr>
        <w:t>nursing.uw.edu/</w:t>
      </w:r>
      <w:r w:rsidRPr="004B7B2A">
        <w:rPr>
          <w:rFonts w:asciiTheme="minorHAnsi" w:hAnsiTheme="minorHAnsi" w:cs="Arial"/>
          <w:b/>
          <w:bCs/>
          <w:vanish/>
          <w:color w:val="000000"/>
          <w:sz w:val="22"/>
          <w:szCs w:val="22"/>
        </w:rPr>
        <w:t>departments</w:t>
      </w:r>
      <w:r w:rsidRPr="004B7B2A">
        <w:rPr>
          <w:rFonts w:asciiTheme="minorHAnsi" w:hAnsiTheme="minorHAnsi" w:cs="Arial"/>
          <w:vanish/>
          <w:color w:val="000000"/>
          <w:sz w:val="22"/>
          <w:szCs w:val="22"/>
        </w:rPr>
        <w:t>/.../psychosocial-community-health.html</w:t>
      </w:r>
    </w:p>
    <w:p w:rsidR="0046650E" w:rsidRPr="004B7B2A" w:rsidRDefault="0046650E" w:rsidP="005B5E84">
      <w:pPr>
        <w:pBdr>
          <w:bottom w:val="single" w:sz="4" w:space="0" w:color="auto"/>
        </w:pBdr>
        <w:tabs>
          <w:tab w:val="left" w:pos="2160"/>
        </w:tabs>
        <w:rPr>
          <w:rFonts w:asciiTheme="minorHAnsi" w:eastAsia="Arial Unicode MS" w:hAnsiTheme="minorHAnsi" w:cs="Arial Unicode MS"/>
          <w:sz w:val="22"/>
          <w:szCs w:val="22"/>
        </w:rPr>
      </w:pPr>
    </w:p>
    <w:p w:rsidR="00040AC8" w:rsidRPr="004B7B2A" w:rsidRDefault="00040AC8">
      <w:pPr>
        <w:tabs>
          <w:tab w:val="left" w:pos="2160"/>
        </w:tabs>
        <w:rPr>
          <w:rFonts w:asciiTheme="minorHAnsi" w:eastAsia="Arial Unicode MS" w:hAnsiTheme="minorHAnsi" w:cs="Arial Unicode MS"/>
          <w:sz w:val="22"/>
          <w:szCs w:val="22"/>
        </w:rPr>
      </w:pPr>
    </w:p>
    <w:p w:rsidR="004B7B2A" w:rsidRPr="004B7B2A" w:rsidRDefault="004B7B2A" w:rsidP="004B7B2A">
      <w:pPr>
        <w:rPr>
          <w:rFonts w:asciiTheme="minorHAnsi" w:hAnsiTheme="minorHAnsi"/>
          <w:color w:val="000000"/>
          <w:sz w:val="22"/>
          <w:szCs w:val="22"/>
        </w:rPr>
      </w:pPr>
      <w:r w:rsidRPr="004B7B2A">
        <w:rPr>
          <w:rFonts w:asciiTheme="minorHAnsi" w:hAnsiTheme="minorHAnsi"/>
          <w:color w:val="000000"/>
          <w:sz w:val="22"/>
          <w:szCs w:val="22"/>
        </w:rPr>
        <w:t xml:space="preserve">Graduate student, preferably a person with a background in clinical practice, </w:t>
      </w:r>
      <w:r w:rsidRPr="004B7B2A">
        <w:rPr>
          <w:rFonts w:asciiTheme="minorHAnsi" w:hAnsiTheme="minorHAnsi"/>
          <w:color w:val="000000"/>
          <w:sz w:val="22"/>
          <w:szCs w:val="22"/>
          <w:u w:val="single"/>
        </w:rPr>
        <w:t xml:space="preserve">who has formal educational preparation in the topics of culture, health, </w:t>
      </w:r>
      <w:r w:rsidR="005B5E84">
        <w:rPr>
          <w:rFonts w:asciiTheme="minorHAnsi" w:hAnsiTheme="minorHAnsi"/>
          <w:color w:val="000000"/>
          <w:sz w:val="22"/>
          <w:szCs w:val="22"/>
          <w:u w:val="single"/>
        </w:rPr>
        <w:t xml:space="preserve">diversity, </w:t>
      </w:r>
      <w:r w:rsidRPr="004B7B2A">
        <w:rPr>
          <w:rFonts w:asciiTheme="minorHAnsi" w:hAnsiTheme="minorHAnsi"/>
          <w:color w:val="000000"/>
          <w:sz w:val="22"/>
          <w:szCs w:val="22"/>
          <w:u w:val="single"/>
        </w:rPr>
        <w:t>and health care.</w:t>
      </w:r>
      <w:r w:rsidRPr="004B7B2A">
        <w:rPr>
          <w:rFonts w:asciiTheme="minorHAnsi" w:hAnsiTheme="minorHAnsi"/>
          <w:color w:val="000000"/>
          <w:sz w:val="22"/>
          <w:szCs w:val="22"/>
        </w:rPr>
        <w:t> </w:t>
      </w:r>
      <w:r w:rsidR="005B5E84">
        <w:rPr>
          <w:rFonts w:asciiTheme="minorHAnsi" w:hAnsiTheme="minorHAnsi"/>
          <w:color w:val="000000"/>
          <w:sz w:val="22"/>
          <w:szCs w:val="22"/>
        </w:rPr>
        <w:t xml:space="preserve">  The </w:t>
      </w:r>
      <w:r w:rsidRPr="004B7B2A">
        <w:rPr>
          <w:rFonts w:asciiTheme="minorHAnsi" w:hAnsiTheme="minorHAnsi"/>
          <w:color w:val="000000"/>
          <w:sz w:val="22"/>
          <w:szCs w:val="22"/>
        </w:rPr>
        <w:t>TA is expected to attend classes</w:t>
      </w:r>
      <w:r w:rsidR="005B5E84">
        <w:rPr>
          <w:rFonts w:asciiTheme="minorHAnsi" w:hAnsiTheme="minorHAnsi"/>
          <w:color w:val="000000"/>
          <w:sz w:val="22"/>
          <w:szCs w:val="22"/>
        </w:rPr>
        <w:t xml:space="preserve"> and host office hours</w:t>
      </w:r>
      <w:r w:rsidRPr="004B7B2A">
        <w:rPr>
          <w:rFonts w:asciiTheme="minorHAnsi" w:hAnsiTheme="minorHAnsi"/>
          <w:color w:val="000000"/>
          <w:sz w:val="22"/>
          <w:szCs w:val="22"/>
        </w:rPr>
        <w:t>.</w:t>
      </w:r>
    </w:p>
    <w:p w:rsidR="005B5E84" w:rsidRPr="004B7B2A" w:rsidRDefault="005B5E84" w:rsidP="006612FC">
      <w:pPr>
        <w:tabs>
          <w:tab w:val="left" w:pos="2160"/>
        </w:tabs>
        <w:rPr>
          <w:rFonts w:asciiTheme="minorHAnsi" w:eastAsia="Arial Unicode MS" w:hAnsiTheme="minorHAnsi" w:cs="Arial Unicode MS"/>
          <w:b/>
          <w:sz w:val="22"/>
          <w:szCs w:val="22"/>
        </w:rPr>
      </w:pPr>
    </w:p>
    <w:p w:rsidR="00B83F7C" w:rsidRPr="004B7B2A" w:rsidRDefault="00B826AA" w:rsidP="006612FC">
      <w:pPr>
        <w:tabs>
          <w:tab w:val="left" w:pos="2160"/>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Rol</w:t>
      </w:r>
      <w:r w:rsidR="000E3AB8" w:rsidRPr="004B7B2A">
        <w:rPr>
          <w:rFonts w:asciiTheme="minorHAnsi" w:eastAsia="Arial Unicode MS" w:hAnsiTheme="minorHAnsi" w:cs="Arial Unicode MS"/>
          <w:b/>
          <w:sz w:val="22"/>
          <w:szCs w:val="22"/>
        </w:rPr>
        <w:t>es and Responsibilities of the T</w:t>
      </w:r>
      <w:r w:rsidRPr="004B7B2A">
        <w:rPr>
          <w:rFonts w:asciiTheme="minorHAnsi" w:eastAsia="Arial Unicode MS" w:hAnsiTheme="minorHAnsi" w:cs="Arial Unicode MS"/>
          <w:b/>
          <w:sz w:val="22"/>
          <w:szCs w:val="22"/>
        </w:rPr>
        <w:t>A include:</w:t>
      </w:r>
    </w:p>
    <w:p w:rsidR="007742FC" w:rsidRPr="004B7B2A" w:rsidRDefault="00FE790F" w:rsidP="00FE790F">
      <w:pPr>
        <w:pStyle w:val="BodyText"/>
        <w:numPr>
          <w:ilvl w:val="12"/>
          <w:numId w:val="0"/>
        </w:numPr>
        <w:ind w:right="0"/>
        <w:rPr>
          <w:rFonts w:asciiTheme="minorHAnsi" w:hAnsiTheme="minorHAnsi"/>
          <w:sz w:val="22"/>
          <w:szCs w:val="22"/>
        </w:rPr>
      </w:pPr>
      <w:r w:rsidRPr="004B7B2A">
        <w:rPr>
          <w:rFonts w:asciiTheme="minorHAnsi" w:hAnsiTheme="minorHAnsi"/>
          <w:sz w:val="22"/>
          <w:szCs w:val="22"/>
        </w:rPr>
        <w:t>Teaching Assistant will work with the instructor to provide assistance and support with class and course materials: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Development of educational and testing material</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Posting and updating course material</w:t>
      </w:r>
      <w:r w:rsidR="005B5E84">
        <w:rPr>
          <w:rFonts w:asciiTheme="minorHAnsi" w:hAnsiTheme="minorHAnsi"/>
          <w:sz w:val="22"/>
          <w:szCs w:val="22"/>
        </w:rPr>
        <w:t>s</w:t>
      </w:r>
      <w:r w:rsidRPr="004B7B2A">
        <w:rPr>
          <w:rFonts w:asciiTheme="minorHAnsi" w:hAnsiTheme="minorHAnsi"/>
          <w:sz w:val="22"/>
          <w:szCs w:val="22"/>
        </w:rPr>
        <w:t xml:space="preserve"> on the web</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Preparation of course materials and presentation of course content when appropriate</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Keeping track of student assignments, attendance and other matters related to administrative tasks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Grading papers or tests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Helping</w:t>
      </w:r>
      <w:r w:rsidR="005B5E84">
        <w:rPr>
          <w:rFonts w:asciiTheme="minorHAnsi" w:hAnsiTheme="minorHAnsi"/>
          <w:sz w:val="22"/>
          <w:szCs w:val="22"/>
        </w:rPr>
        <w:t>/advising</w:t>
      </w:r>
      <w:r w:rsidRPr="004B7B2A">
        <w:rPr>
          <w:rFonts w:asciiTheme="minorHAnsi" w:hAnsiTheme="minorHAnsi"/>
          <w:sz w:val="22"/>
          <w:szCs w:val="22"/>
        </w:rPr>
        <w:t xml:space="preserve"> students as necessary with course work and assignments</w:t>
      </w:r>
    </w:p>
    <w:p w:rsid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Attend classroom sessions and seminars, identify and evaluate AV educational material, obtain equipment</w:t>
      </w:r>
    </w:p>
    <w:p w:rsidR="0091713F" w:rsidRP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Coordinate presentations by guest lecturers, including scheduling, arranging parking, follow</w:t>
      </w:r>
      <w:r w:rsidRPr="005B5E84">
        <w:rPr>
          <w:rFonts w:asciiTheme="minorHAnsi" w:hAnsiTheme="minorHAnsi" w:cs="Cambria Math"/>
          <w:sz w:val="22"/>
          <w:szCs w:val="22"/>
        </w:rPr>
        <w:t>‐</w:t>
      </w:r>
      <w:r w:rsidRPr="005B5E84">
        <w:rPr>
          <w:rFonts w:asciiTheme="minorHAnsi" w:hAnsiTheme="minorHAnsi"/>
          <w:sz w:val="22"/>
          <w:szCs w:val="22"/>
        </w:rPr>
        <w:t>up thank you letters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 xml:space="preserve">Occasional other duties </w:t>
      </w:r>
      <w:r w:rsidR="005B5E84">
        <w:rPr>
          <w:rFonts w:asciiTheme="minorHAnsi" w:hAnsiTheme="minorHAnsi"/>
          <w:sz w:val="22"/>
          <w:szCs w:val="22"/>
        </w:rPr>
        <w:t>as assigned by your supervisor</w:t>
      </w:r>
    </w:p>
    <w:p w:rsidR="00B83F7C" w:rsidRPr="002A21E9" w:rsidRDefault="00B83F7C" w:rsidP="00B83F7C">
      <w:pPr>
        <w:tabs>
          <w:tab w:val="left" w:pos="360"/>
        </w:tabs>
        <w:rPr>
          <w:rFonts w:ascii="Calibri" w:eastAsia="Arial Unicode MS" w:hAnsi="Calibri" w:cs="Arial Unicode MS"/>
          <w:sz w:val="22"/>
          <w:szCs w:val="22"/>
        </w:rPr>
      </w:pPr>
    </w:p>
    <w:p w:rsidR="00635AAC" w:rsidRPr="002A21E9" w:rsidRDefault="00635AAC" w:rsidP="00635AAC">
      <w:pPr>
        <w:rPr>
          <w:rFonts w:ascii="Calibri" w:hAnsi="Calibri" w:cs="Arial"/>
          <w:color w:val="000000"/>
          <w:sz w:val="22"/>
          <w:szCs w:val="22"/>
        </w:rPr>
      </w:pPr>
      <w:r w:rsidRPr="002A21E9">
        <w:rPr>
          <w:rFonts w:ascii="Calibri" w:hAnsi="Calibri" w:cs="Arial"/>
          <w:b/>
          <w:bCs/>
          <w:sz w:val="22"/>
          <w:szCs w:val="22"/>
        </w:rPr>
        <w:t xml:space="preserve">Qualifications:  </w:t>
      </w:r>
      <w:r w:rsidRPr="002A21E9">
        <w:rPr>
          <w:rFonts w:ascii="Calibri" w:hAnsi="Calibri" w:cs="Arial"/>
          <w:color w:val="000000"/>
          <w:sz w:val="22"/>
          <w:szCs w:val="22"/>
        </w:rPr>
        <w:t xml:space="preserve">Must be a nursing PhD student with experience as a teaching assistant and preferably a registered nurse.  </w:t>
      </w:r>
    </w:p>
    <w:p w:rsidR="00B91DEA" w:rsidRPr="002A21E9" w:rsidRDefault="00B91DEA" w:rsidP="004B7B2A">
      <w:pPr>
        <w:tabs>
          <w:tab w:val="left" w:pos="2160"/>
        </w:tabs>
        <w:rPr>
          <w:rFonts w:ascii="Calibri" w:eastAsia="Arial Unicode MS" w:hAnsi="Calibri" w:cs="Arial Unicode MS"/>
          <w:b/>
          <w:sz w:val="22"/>
          <w:szCs w:val="22"/>
        </w:rPr>
      </w:pPr>
    </w:p>
    <w:p w:rsidR="00B04D5C" w:rsidRPr="004B7B2A" w:rsidRDefault="00B04D5C" w:rsidP="00B04D5C">
      <w:pP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Duration:</w:t>
      </w:r>
      <w:r w:rsidRPr="004B7B2A">
        <w:rPr>
          <w:rFonts w:asciiTheme="minorHAnsi" w:eastAsia="Arial Unicode MS" w:hAnsiTheme="minorHAnsi" w:cs="Arial Unicode MS"/>
          <w:sz w:val="22"/>
          <w:szCs w:val="22"/>
        </w:rPr>
        <w:t xml:space="preserve">  </w:t>
      </w:r>
      <w:r w:rsidR="00193C8F" w:rsidRPr="004B7B2A">
        <w:rPr>
          <w:rFonts w:asciiTheme="minorHAnsi" w:eastAsia="Arial Unicode MS" w:hAnsiTheme="minorHAnsi" w:cs="Arial Unicode MS"/>
          <w:sz w:val="22"/>
          <w:szCs w:val="22"/>
        </w:rPr>
        <w:t>S</w:t>
      </w:r>
      <w:r w:rsidR="00B91DEA">
        <w:rPr>
          <w:rFonts w:asciiTheme="minorHAnsi" w:eastAsia="Arial Unicode MS" w:hAnsiTheme="minorHAnsi" w:cs="Arial Unicode MS"/>
          <w:sz w:val="22"/>
          <w:szCs w:val="22"/>
        </w:rPr>
        <w:t>ummer</w:t>
      </w:r>
      <w:r w:rsidRPr="004B7B2A">
        <w:rPr>
          <w:rFonts w:asciiTheme="minorHAnsi" w:eastAsia="Arial Unicode MS" w:hAnsiTheme="minorHAnsi" w:cs="Arial Unicode MS"/>
          <w:sz w:val="22"/>
          <w:szCs w:val="22"/>
        </w:rPr>
        <w:t xml:space="preserve"> Quarter </w:t>
      </w:r>
      <w:r w:rsidR="001E57EF" w:rsidRPr="004B7B2A">
        <w:rPr>
          <w:rFonts w:asciiTheme="minorHAnsi" w:eastAsia="Arial Unicode MS" w:hAnsiTheme="minorHAnsi" w:cs="Arial Unicode MS"/>
          <w:sz w:val="22"/>
          <w:szCs w:val="22"/>
        </w:rPr>
        <w:t>201</w:t>
      </w:r>
      <w:r w:rsidR="006318F9">
        <w:rPr>
          <w:rFonts w:asciiTheme="minorHAnsi" w:eastAsia="Arial Unicode MS" w:hAnsiTheme="minorHAnsi" w:cs="Arial Unicode MS"/>
          <w:sz w:val="22"/>
          <w:szCs w:val="22"/>
        </w:rPr>
        <w:t>7</w:t>
      </w:r>
      <w:r w:rsidRPr="004B7B2A">
        <w:rPr>
          <w:rFonts w:asciiTheme="minorHAnsi" w:eastAsia="Arial Unicode MS" w:hAnsiTheme="minorHAnsi" w:cs="Arial Unicode MS"/>
          <w:sz w:val="22"/>
          <w:szCs w:val="22"/>
        </w:rPr>
        <w:t xml:space="preserve">: </w:t>
      </w:r>
      <w:r w:rsidR="00193C8F" w:rsidRPr="004B7B2A">
        <w:rPr>
          <w:rFonts w:asciiTheme="minorHAnsi" w:eastAsia="Arial Unicode MS" w:hAnsiTheme="minorHAnsi" w:cs="Arial Unicode MS"/>
          <w:sz w:val="22"/>
          <w:szCs w:val="22"/>
        </w:rPr>
        <w:t>S</w:t>
      </w:r>
      <w:r w:rsidR="00B91DEA">
        <w:rPr>
          <w:rFonts w:asciiTheme="minorHAnsi" w:eastAsia="Arial Unicode MS" w:hAnsiTheme="minorHAnsi" w:cs="Arial Unicode MS"/>
          <w:sz w:val="22"/>
          <w:szCs w:val="22"/>
        </w:rPr>
        <w:t>ummer</w:t>
      </w:r>
      <w:r w:rsidR="002C36BA" w:rsidRPr="004B7B2A">
        <w:rPr>
          <w:rFonts w:asciiTheme="minorHAnsi" w:eastAsia="Arial Unicode MS" w:hAnsiTheme="minorHAnsi" w:cs="Arial Unicode MS"/>
          <w:sz w:val="22"/>
          <w:szCs w:val="22"/>
        </w:rPr>
        <w:t xml:space="preserve"> </w:t>
      </w:r>
      <w:r w:rsidRPr="004B7B2A">
        <w:rPr>
          <w:rFonts w:asciiTheme="minorHAnsi" w:eastAsia="Arial Unicode MS" w:hAnsiTheme="minorHAnsi" w:cs="Arial Unicode MS"/>
          <w:sz w:val="22"/>
          <w:szCs w:val="22"/>
        </w:rPr>
        <w:t>pay period runs</w:t>
      </w:r>
      <w:r w:rsidR="00193C8F" w:rsidRPr="004B7B2A">
        <w:rPr>
          <w:rFonts w:asciiTheme="minorHAnsi" w:eastAsia="Arial Unicode MS" w:hAnsiTheme="minorHAnsi" w:cs="Arial Unicode MS"/>
          <w:sz w:val="22"/>
          <w:szCs w:val="22"/>
        </w:rPr>
        <w:t xml:space="preserve"> </w:t>
      </w:r>
      <w:r w:rsidR="00B91DEA">
        <w:rPr>
          <w:rFonts w:asciiTheme="minorHAnsi" w:eastAsia="Arial Unicode MS" w:hAnsiTheme="minorHAnsi" w:cs="Arial Unicode MS"/>
          <w:sz w:val="22"/>
          <w:szCs w:val="22"/>
        </w:rPr>
        <w:t>June 16, 201</w:t>
      </w:r>
      <w:r w:rsidR="006318F9">
        <w:rPr>
          <w:rFonts w:asciiTheme="minorHAnsi" w:eastAsia="Arial Unicode MS" w:hAnsiTheme="minorHAnsi" w:cs="Arial Unicode MS"/>
          <w:sz w:val="22"/>
          <w:szCs w:val="22"/>
        </w:rPr>
        <w:t>7</w:t>
      </w:r>
      <w:r w:rsidR="00B91DEA">
        <w:rPr>
          <w:rFonts w:asciiTheme="minorHAnsi" w:eastAsia="Arial Unicode MS" w:hAnsiTheme="minorHAnsi" w:cs="Arial Unicode MS"/>
          <w:sz w:val="22"/>
          <w:szCs w:val="22"/>
        </w:rPr>
        <w:t xml:space="preserve"> to August 15, 201</w:t>
      </w:r>
      <w:r w:rsidR="006318F9">
        <w:rPr>
          <w:rFonts w:asciiTheme="minorHAnsi" w:eastAsia="Arial Unicode MS" w:hAnsiTheme="minorHAnsi" w:cs="Arial Unicode MS"/>
          <w:sz w:val="22"/>
          <w:szCs w:val="22"/>
        </w:rPr>
        <w:t>7</w:t>
      </w:r>
      <w:r w:rsidRPr="004B7B2A">
        <w:rPr>
          <w:rFonts w:asciiTheme="minorHAnsi" w:eastAsia="Arial Unicode MS" w:hAnsiTheme="minorHAnsi" w:cs="Arial Unicode MS"/>
          <w:sz w:val="22"/>
          <w:szCs w:val="22"/>
        </w:rPr>
        <w:t xml:space="preserve">.  </w:t>
      </w:r>
      <w:r w:rsidR="002C36BA" w:rsidRPr="004B7B2A">
        <w:rPr>
          <w:rFonts w:asciiTheme="minorHAnsi" w:eastAsia="Arial Unicode MS" w:hAnsiTheme="minorHAnsi" w:cs="Arial Unicode MS"/>
          <w:sz w:val="22"/>
          <w:szCs w:val="22"/>
        </w:rPr>
        <w:br/>
      </w:r>
      <w:r w:rsidRPr="004B7B2A">
        <w:rPr>
          <w:rFonts w:asciiTheme="minorHAnsi" w:eastAsia="Arial Unicode MS" w:hAnsiTheme="minorHAnsi" w:cs="Arial Unicode MS"/>
          <w:sz w:val="22"/>
          <w:szCs w:val="22"/>
        </w:rPr>
        <w:t>Exact dates and hours of employment will be arranged between the TA and course faculty</w:t>
      </w:r>
      <w:r w:rsidR="002C36BA" w:rsidRPr="004B7B2A">
        <w:rPr>
          <w:rFonts w:asciiTheme="minorHAnsi" w:eastAsia="Arial Unicode MS" w:hAnsiTheme="minorHAnsi" w:cs="Arial Unicode MS"/>
          <w:sz w:val="22"/>
          <w:szCs w:val="22"/>
        </w:rPr>
        <w:t>, Dr</w:t>
      </w:r>
      <w:r w:rsidR="00E04B75" w:rsidRPr="004B7B2A">
        <w:rPr>
          <w:rFonts w:asciiTheme="minorHAnsi" w:eastAsia="Arial Unicode MS" w:hAnsiTheme="minorHAnsi" w:cs="Arial Unicode MS"/>
          <w:sz w:val="22"/>
          <w:szCs w:val="22"/>
        </w:rPr>
        <w:t xml:space="preserve">. </w:t>
      </w:r>
      <w:r w:rsidR="006318F9">
        <w:rPr>
          <w:rFonts w:asciiTheme="minorHAnsi" w:eastAsia="Arial Unicode MS" w:hAnsiTheme="minorHAnsi" w:cs="Arial Unicode MS"/>
          <w:sz w:val="22"/>
          <w:szCs w:val="22"/>
        </w:rPr>
        <w:t>Anita Souza</w:t>
      </w:r>
      <w:r w:rsidRPr="004B7B2A">
        <w:rPr>
          <w:rFonts w:asciiTheme="minorHAnsi" w:eastAsia="Arial Unicode MS" w:hAnsiTheme="minorHAnsi" w:cs="Arial Unicode MS"/>
          <w:sz w:val="22"/>
          <w:szCs w:val="22"/>
        </w:rPr>
        <w:t>.</w:t>
      </w:r>
    </w:p>
    <w:p w:rsidR="00496C8F" w:rsidRPr="004B7B2A" w:rsidRDefault="00366173" w:rsidP="00F74DF1">
      <w:pPr>
        <w:tabs>
          <w:tab w:val="left" w:pos="2160"/>
        </w:tabs>
        <w:rPr>
          <w:rFonts w:asciiTheme="minorHAnsi" w:hAnsiTheme="minorHAnsi"/>
          <w:sz w:val="22"/>
          <w:szCs w:val="22"/>
        </w:rPr>
      </w:pPr>
      <w:r w:rsidRPr="004B7B2A">
        <w:rPr>
          <w:rFonts w:asciiTheme="minorHAnsi" w:eastAsia="Arial Unicode MS" w:hAnsiTheme="minorHAnsi" w:cs="Arial Unicode MS"/>
          <w:sz w:val="22"/>
          <w:szCs w:val="22"/>
        </w:rPr>
        <w:br/>
      </w:r>
      <w:r w:rsidR="002F613B" w:rsidRPr="004B7B2A">
        <w:rPr>
          <w:rFonts w:asciiTheme="minorHAnsi" w:eastAsia="Arial Unicode MS" w:hAnsiTheme="minorHAnsi" w:cs="Arial Unicode MS"/>
          <w:b/>
          <w:sz w:val="22"/>
          <w:szCs w:val="22"/>
        </w:rPr>
        <w:t xml:space="preserve">Applications:  </w:t>
      </w:r>
      <w:r w:rsidR="002F613B" w:rsidRPr="004B7B2A">
        <w:rPr>
          <w:rFonts w:asciiTheme="minorHAnsi" w:hAnsiTheme="minorHAnsi"/>
          <w:sz w:val="22"/>
          <w:szCs w:val="22"/>
        </w:rPr>
        <w:t xml:space="preserve">Please send an email with your resume and cover letter to </w:t>
      </w:r>
      <w:r w:rsidR="00B91DEA">
        <w:rPr>
          <w:rFonts w:asciiTheme="minorHAnsi" w:hAnsiTheme="minorHAnsi"/>
          <w:sz w:val="22"/>
          <w:szCs w:val="22"/>
        </w:rPr>
        <w:t>Dr. Elaine Walsh</w:t>
      </w:r>
      <w:r w:rsidR="00E04B75" w:rsidRPr="004B7B2A">
        <w:rPr>
          <w:rFonts w:asciiTheme="minorHAnsi" w:hAnsiTheme="minorHAnsi"/>
          <w:sz w:val="22"/>
          <w:szCs w:val="22"/>
        </w:rPr>
        <w:t xml:space="preserve">, </w:t>
      </w:r>
      <w:r w:rsidR="00B91DEA">
        <w:rPr>
          <w:rFonts w:asciiTheme="minorHAnsi" w:hAnsiTheme="minorHAnsi"/>
          <w:sz w:val="22"/>
          <w:szCs w:val="22"/>
        </w:rPr>
        <w:t xml:space="preserve">Vice Chair for Education, </w:t>
      </w:r>
      <w:r w:rsidR="00E04B75" w:rsidRPr="004B7B2A">
        <w:rPr>
          <w:rFonts w:asciiTheme="minorHAnsi" w:hAnsiTheme="minorHAnsi"/>
          <w:sz w:val="22"/>
          <w:szCs w:val="22"/>
        </w:rPr>
        <w:t>Department of Psychosocial and Community Health</w:t>
      </w:r>
      <w:r w:rsidR="00193C8F" w:rsidRPr="004B7B2A">
        <w:rPr>
          <w:rFonts w:asciiTheme="minorHAnsi" w:hAnsiTheme="minorHAnsi"/>
          <w:sz w:val="22"/>
          <w:szCs w:val="22"/>
        </w:rPr>
        <w:t xml:space="preserve"> </w:t>
      </w:r>
      <w:r w:rsidR="004762F5" w:rsidRPr="004B7B2A">
        <w:rPr>
          <w:rFonts w:asciiTheme="minorHAnsi" w:hAnsiTheme="minorHAnsi"/>
          <w:sz w:val="22"/>
          <w:szCs w:val="22"/>
        </w:rPr>
        <w:t>(</w:t>
      </w:r>
      <w:r w:rsidR="00B91DEA">
        <w:rPr>
          <w:rFonts w:asciiTheme="minorHAnsi" w:hAnsiTheme="minorHAnsi"/>
          <w:sz w:val="22"/>
          <w:szCs w:val="22"/>
        </w:rPr>
        <w:t>emwalsh</w:t>
      </w:r>
      <w:r w:rsidR="007B5746" w:rsidRPr="004B7B2A">
        <w:rPr>
          <w:rFonts w:asciiTheme="minorHAnsi" w:hAnsiTheme="minorHAnsi"/>
          <w:sz w:val="22"/>
          <w:szCs w:val="22"/>
        </w:rPr>
        <w:t>@u</w:t>
      </w:r>
      <w:r w:rsidR="005B5E84">
        <w:rPr>
          <w:rFonts w:asciiTheme="minorHAnsi" w:hAnsiTheme="minorHAnsi"/>
          <w:sz w:val="22"/>
          <w:szCs w:val="22"/>
        </w:rPr>
        <w:t>w</w:t>
      </w:r>
      <w:r w:rsidR="007B5746" w:rsidRPr="004B7B2A">
        <w:rPr>
          <w:rFonts w:asciiTheme="minorHAnsi" w:hAnsiTheme="minorHAnsi"/>
          <w:sz w:val="22"/>
          <w:szCs w:val="22"/>
        </w:rPr>
        <w:t>.edu</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 xml:space="preserve">with the </w:t>
      </w:r>
      <w:r w:rsidR="002F613B" w:rsidRPr="004B7B2A">
        <w:rPr>
          <w:rFonts w:asciiTheme="minorHAnsi" w:hAnsiTheme="minorHAnsi"/>
          <w:b/>
          <w:i/>
          <w:sz w:val="22"/>
          <w:szCs w:val="22"/>
          <w:u w:val="single"/>
        </w:rPr>
        <w:t>position and course number you are applying for</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in the subject line</w:t>
      </w:r>
      <w:r w:rsidR="002F613B" w:rsidRPr="004B7B2A">
        <w:rPr>
          <w:rFonts w:asciiTheme="minorHAnsi" w:hAnsiTheme="minorHAnsi"/>
          <w:sz w:val="22"/>
          <w:szCs w:val="22"/>
        </w:rPr>
        <w:t xml:space="preserve">, </w:t>
      </w:r>
      <w:r w:rsidR="006E2D0A" w:rsidRPr="004B7B2A">
        <w:rPr>
          <w:rFonts w:asciiTheme="minorHAnsi" w:eastAsia="Arial Unicode MS" w:hAnsiTheme="minorHAnsi" w:cs="Arial Unicode MS"/>
          <w:sz w:val="22"/>
          <w:szCs w:val="22"/>
        </w:rPr>
        <w:t xml:space="preserve">by </w:t>
      </w:r>
      <w:r w:rsidR="006318F9">
        <w:rPr>
          <w:rFonts w:asciiTheme="minorHAnsi" w:eastAsia="Arial Unicode MS" w:hAnsiTheme="minorHAnsi" w:cs="Arial Unicode MS"/>
          <w:sz w:val="22"/>
          <w:szCs w:val="22"/>
        </w:rPr>
        <w:t>Wednesday, May 31</w:t>
      </w:r>
      <w:r w:rsidR="001E57EF" w:rsidRPr="004B7B2A">
        <w:rPr>
          <w:rFonts w:asciiTheme="minorHAnsi" w:eastAsia="Arial Unicode MS" w:hAnsiTheme="minorHAnsi" w:cs="Arial Unicode MS"/>
          <w:sz w:val="22"/>
          <w:szCs w:val="22"/>
        </w:rPr>
        <w:t>, 201</w:t>
      </w:r>
      <w:r w:rsidR="006318F9">
        <w:rPr>
          <w:rFonts w:asciiTheme="minorHAnsi" w:eastAsia="Arial Unicode MS" w:hAnsiTheme="minorHAnsi" w:cs="Arial Unicode MS"/>
          <w:sz w:val="22"/>
          <w:szCs w:val="22"/>
        </w:rPr>
        <w:t>7</w:t>
      </w:r>
      <w:r w:rsidR="007B5746" w:rsidRPr="004B7B2A">
        <w:rPr>
          <w:rFonts w:asciiTheme="minorHAnsi" w:eastAsia="Arial Unicode MS" w:hAnsiTheme="minorHAnsi" w:cs="Arial Unicode MS"/>
          <w:sz w:val="22"/>
          <w:szCs w:val="22"/>
        </w:rPr>
        <w:t xml:space="preserve"> at </w:t>
      </w:r>
      <w:r w:rsidR="005B5E84">
        <w:rPr>
          <w:rFonts w:asciiTheme="minorHAnsi" w:eastAsia="Arial Unicode MS" w:hAnsiTheme="minorHAnsi" w:cs="Arial Unicode MS"/>
          <w:sz w:val="22"/>
          <w:szCs w:val="22"/>
        </w:rPr>
        <w:t>5</w:t>
      </w:r>
      <w:r w:rsidR="007B5746" w:rsidRPr="004B7B2A">
        <w:rPr>
          <w:rFonts w:asciiTheme="minorHAnsi" w:eastAsia="Arial Unicode MS" w:hAnsiTheme="minorHAnsi" w:cs="Arial Unicode MS"/>
          <w:sz w:val="22"/>
          <w:szCs w:val="22"/>
        </w:rPr>
        <w:t>:00 PM</w:t>
      </w:r>
      <w:r w:rsidR="002F613B" w:rsidRPr="004B7B2A">
        <w:rPr>
          <w:rFonts w:asciiTheme="minorHAnsi" w:eastAsia="Arial Unicode MS" w:hAnsiTheme="minorHAnsi" w:cs="Arial Unicode MS"/>
          <w:sz w:val="22"/>
          <w:szCs w:val="22"/>
        </w:rPr>
        <w:t xml:space="preserve">.    </w:t>
      </w:r>
    </w:p>
    <w:p w:rsidR="005B5E84" w:rsidRDefault="005B5E84" w:rsidP="00544D9A">
      <w:pPr>
        <w:tabs>
          <w:tab w:val="left" w:pos="2160"/>
        </w:tabs>
        <w:rPr>
          <w:rFonts w:asciiTheme="minorHAnsi" w:hAnsiTheme="minorHAnsi"/>
          <w:b/>
          <w:sz w:val="22"/>
          <w:szCs w:val="22"/>
          <w:u w:val="single"/>
        </w:rPr>
      </w:pPr>
    </w:p>
    <w:p w:rsidR="00DA6A56" w:rsidRPr="007C268E" w:rsidRDefault="00DA6A56" w:rsidP="00DA6A56">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rsidR="00DA6A56" w:rsidRPr="007C268E" w:rsidRDefault="00DA6A56" w:rsidP="00DA6A56">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11"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DA6A56" w:rsidRPr="007C268E" w:rsidRDefault="00DA6A56" w:rsidP="00DA6A56">
      <w:pPr>
        <w:pStyle w:val="NoSpacing"/>
        <w:rPr>
          <w:rFonts w:asciiTheme="minorHAnsi" w:hAnsiTheme="minorHAnsi"/>
          <w:sz w:val="22"/>
          <w:szCs w:val="22"/>
        </w:rPr>
      </w:pPr>
    </w:p>
    <w:p w:rsidR="00DA6A56" w:rsidRPr="007C268E" w:rsidRDefault="00DA6A56" w:rsidP="00DA6A56">
      <w:pPr>
        <w:pStyle w:val="NoSpacing"/>
        <w:numPr>
          <w:ilvl w:val="0"/>
          <w:numId w:val="20"/>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2"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DA6A56" w:rsidRPr="007C268E" w:rsidRDefault="00DA6A56" w:rsidP="00DA6A56">
      <w:pPr>
        <w:pStyle w:val="NoSpacing"/>
        <w:rPr>
          <w:rFonts w:asciiTheme="minorHAnsi" w:hAnsiTheme="minorHAnsi"/>
          <w:sz w:val="22"/>
          <w:szCs w:val="22"/>
        </w:rPr>
      </w:pPr>
    </w:p>
    <w:p w:rsidR="00DA6A56" w:rsidRDefault="00DA6A56" w:rsidP="00DA6A56">
      <w:pPr>
        <w:pStyle w:val="NoSpacing"/>
        <w:numPr>
          <w:ilvl w:val="0"/>
          <w:numId w:val="20"/>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DA6A56" w:rsidRPr="007C268E" w:rsidRDefault="00DA6A56" w:rsidP="00DA6A56">
      <w:pPr>
        <w:pStyle w:val="NoSpacing"/>
        <w:rPr>
          <w:rFonts w:asciiTheme="minorHAnsi" w:hAnsiTheme="minorHAnsi"/>
          <w:sz w:val="22"/>
          <w:szCs w:val="22"/>
        </w:rPr>
      </w:pPr>
    </w:p>
    <w:p w:rsidR="00DA6A56" w:rsidRPr="007C268E" w:rsidRDefault="00DA6A56" w:rsidP="00DA6A56">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DA6A56" w:rsidRPr="007C268E" w:rsidRDefault="00DA6A56" w:rsidP="00DA6A56">
      <w:pPr>
        <w:pStyle w:val="NoSpacing"/>
        <w:rPr>
          <w:rFonts w:asciiTheme="minorHAnsi" w:hAnsiTheme="minorHAnsi"/>
          <w:sz w:val="22"/>
          <w:szCs w:val="22"/>
        </w:rPr>
      </w:pPr>
    </w:p>
    <w:p w:rsidR="00DA6A56" w:rsidRDefault="00DA6A56" w:rsidP="00DA6A56">
      <w:pPr>
        <w:pStyle w:val="NoSpacing"/>
        <w:rPr>
          <w:rStyle w:val="Hyperlink"/>
          <w:rFonts w:asciiTheme="minorHAnsi" w:hAnsiTheme="minorHAnsi"/>
          <w:sz w:val="22"/>
          <w:szCs w:val="22"/>
          <w:bdr w:val="none" w:sz="0" w:space="0" w:color="auto" w:frame="1"/>
        </w:rPr>
      </w:pPr>
      <w:r w:rsidRPr="007C268E">
        <w:rPr>
          <w:rStyle w:val="Strong"/>
          <w:rFonts w:asciiTheme="minorHAnsi" w:hAnsiTheme="minorHAnsi"/>
          <w:color w:val="000000"/>
          <w:sz w:val="22"/>
          <w:szCs w:val="22"/>
          <w:bdr w:val="none" w:sz="0" w:space="0" w:color="auto" w:frame="1"/>
        </w:rPr>
        <w:t>Tuition waivers/coverage for 50% FTE ASE appointments (</w:t>
      </w:r>
      <w:hyperlink r:id="rId13" w:history="1">
        <w:r w:rsidRPr="007C268E">
          <w:rPr>
            <w:rStyle w:val="Hyperlink"/>
            <w:rFonts w:asciiTheme="minorHAnsi" w:hAnsiTheme="minorHAnsi"/>
            <w:sz w:val="22"/>
            <w:szCs w:val="22"/>
            <w:bdr w:val="none" w:sz="0" w:space="0" w:color="auto" w:frame="1"/>
          </w:rPr>
          <w:t>http://nursing.uw.edu/student-resources/academic-student-employee-appointments</w:t>
        </w:r>
      </w:hyperlink>
      <w:r>
        <w:rPr>
          <w:rStyle w:val="Hyperlink"/>
          <w:rFonts w:asciiTheme="minorHAnsi" w:hAnsiTheme="minorHAnsi"/>
          <w:sz w:val="22"/>
          <w:szCs w:val="22"/>
          <w:bdr w:val="none" w:sz="0" w:space="0" w:color="auto" w:frame="1"/>
        </w:rPr>
        <w:t>)</w:t>
      </w:r>
    </w:p>
    <w:p w:rsidR="00DA6A56" w:rsidRPr="007C268E" w:rsidRDefault="00DA6A56" w:rsidP="00DA6A56">
      <w:pPr>
        <w:pStyle w:val="NoSpacing"/>
        <w:rPr>
          <w:rStyle w:val="Strong"/>
          <w:rFonts w:asciiTheme="minorHAnsi" w:hAnsiTheme="minorHAnsi"/>
          <w:color w:val="000000"/>
          <w:sz w:val="22"/>
          <w:szCs w:val="22"/>
          <w:bdr w:val="none" w:sz="0" w:space="0" w:color="auto" w:frame="1"/>
        </w:rPr>
      </w:pPr>
    </w:p>
    <w:p w:rsidR="00DA6A56" w:rsidRDefault="00DA6A56" w:rsidP="00DA6A56">
      <w:pPr>
        <w:pStyle w:val="NoSpacing"/>
        <w:rPr>
          <w:rFonts w:asciiTheme="minorHAnsi" w:hAnsiTheme="minorHAnsi"/>
          <w:sz w:val="22"/>
          <w:szCs w:val="22"/>
        </w:rPr>
      </w:pPr>
      <w:r w:rsidRPr="007C268E">
        <w:rPr>
          <w:rStyle w:val="Strong"/>
          <w:rFonts w:asciiTheme="minorHAnsi" w:hAnsiTheme="minorHAnsi"/>
          <w:color w:val="000000"/>
          <w:sz w:val="22"/>
          <w:szCs w:val="22"/>
          <w:bdr w:val="none" w:sz="0" w:space="0" w:color="auto" w:frame="1"/>
        </w:rPr>
        <w:t>Tuition-based students</w:t>
      </w:r>
      <w:r w:rsidRPr="007C268E">
        <w:rPr>
          <w:rFonts w:asciiTheme="minorHAnsi" w:hAnsiTheme="minorHAnsi"/>
          <w:sz w:val="22"/>
          <w:szCs w:val="22"/>
        </w:rPr>
        <w:t> who are hired as ASEs (TAs/RAs/SAs) in the UW School of Nursing, receive a resident operating and tech fee waiver, and a waiver of the non-resident differential, if any, in the amount of the current tuition. This is the standard university practice.</w:t>
      </w:r>
    </w:p>
    <w:p w:rsidR="00DA6A56" w:rsidRPr="007C268E" w:rsidRDefault="00DA6A56" w:rsidP="00DA6A56">
      <w:pPr>
        <w:pStyle w:val="NoSpacing"/>
        <w:rPr>
          <w:rFonts w:asciiTheme="minorHAnsi" w:hAnsiTheme="minorHAnsi"/>
          <w:sz w:val="22"/>
          <w:szCs w:val="22"/>
        </w:rPr>
      </w:pPr>
    </w:p>
    <w:p w:rsidR="00DA6A56" w:rsidRPr="0044617D" w:rsidRDefault="00DA6A56" w:rsidP="00DA6A56">
      <w:pPr>
        <w:pStyle w:val="NoSpacing"/>
        <w:rPr>
          <w:rFonts w:asciiTheme="minorHAnsi" w:hAnsiTheme="minorHAnsi" w:cs="Arial"/>
          <w:sz w:val="22"/>
          <w:szCs w:val="22"/>
        </w:rPr>
      </w:pPr>
      <w:r w:rsidRPr="0044617D">
        <w:rPr>
          <w:rStyle w:val="Strong"/>
          <w:rFonts w:asciiTheme="minorHAnsi" w:hAnsiTheme="minorHAnsi"/>
          <w:color w:val="000000"/>
          <w:sz w:val="22"/>
          <w:szCs w:val="22"/>
          <w:bdr w:val="none" w:sz="0" w:space="0" w:color="auto" w:frame="1"/>
        </w:rPr>
        <w:t>Fee-based students</w:t>
      </w:r>
      <w:r w:rsidRPr="0044617D">
        <w:rPr>
          <w:rFonts w:asciiTheme="minorHAnsi" w:hAnsiTheme="minorHAnsi"/>
          <w:sz w:val="22"/>
          <w:szCs w:val="22"/>
        </w:rPr>
        <w:t xml:space="preserve"> who are hired as ASEs (TAs/RAs/SAs) in the UW School of Nursing receive course payments equal to Tier 1 graduate resident operating and tech fee, plus remaining related program-specific fees. This practice is consistent with the </w:t>
      </w:r>
      <w:r>
        <w:rPr>
          <w:rFonts w:asciiTheme="minorHAnsi" w:hAnsiTheme="minorHAnsi"/>
          <w:sz w:val="22"/>
          <w:szCs w:val="22"/>
        </w:rPr>
        <w:t>UW</w:t>
      </w:r>
      <w:r w:rsidRPr="0044617D">
        <w:rPr>
          <w:rFonts w:asciiTheme="minorHAnsi" w:hAnsiTheme="minorHAnsi"/>
          <w:sz w:val="22"/>
          <w:szCs w:val="22"/>
        </w:rPr>
        <w:t xml:space="preserve"> </w:t>
      </w:r>
      <w:hyperlink r:id="rId14" w:tgtFrame="_blank" w:history="1">
        <w:r w:rsidRPr="0044617D">
          <w:rPr>
            <w:rStyle w:val="Hyperlink"/>
            <w:rFonts w:asciiTheme="minorHAnsi" w:hAnsiTheme="minorHAnsi" w:cs="Arial"/>
            <w:color w:val="auto"/>
            <w:sz w:val="22"/>
            <w:szCs w:val="22"/>
            <w:bdr w:val="none" w:sz="0" w:space="0" w:color="auto" w:frame="1"/>
          </w:rPr>
          <w:t>Office of Planning and Budgeting (OPB) Brief (September 4, 2014): </w:t>
        </w:r>
        <w:r w:rsidRPr="0044617D">
          <w:rPr>
            <w:rStyle w:val="Emphasis"/>
            <w:rFonts w:asciiTheme="minorHAnsi" w:hAnsiTheme="minorHAnsi" w:cs="Arial"/>
            <w:sz w:val="22"/>
            <w:szCs w:val="22"/>
            <w:u w:val="single"/>
            <w:bdr w:val="none" w:sz="0" w:space="0" w:color="auto" w:frame="1"/>
          </w:rPr>
          <w:t>Criteria for Course Payments to Graduate Students in Fee-based Degree Programs</w:t>
        </w:r>
      </w:hyperlink>
    </w:p>
    <w:p w:rsidR="005B5E84" w:rsidRDefault="005B5E84" w:rsidP="000E3AB8">
      <w:pPr>
        <w:pStyle w:val="Listbulletindented"/>
        <w:tabs>
          <w:tab w:val="clear" w:pos="720"/>
        </w:tabs>
        <w:ind w:left="0" w:firstLine="0"/>
        <w:jc w:val="center"/>
        <w:rPr>
          <w:rFonts w:asciiTheme="minorHAnsi" w:hAnsiTheme="minorHAnsi"/>
          <w:sz w:val="22"/>
          <w:szCs w:val="22"/>
        </w:rPr>
      </w:pPr>
    </w:p>
    <w:p w:rsidR="000E3AB8" w:rsidRPr="004B7B2A" w:rsidRDefault="007742FC" w:rsidP="000E3AB8">
      <w:pPr>
        <w:pStyle w:val="Listbulletindented"/>
        <w:tabs>
          <w:tab w:val="clear" w:pos="720"/>
        </w:tabs>
        <w:ind w:left="0" w:firstLine="0"/>
        <w:jc w:val="center"/>
        <w:rPr>
          <w:rFonts w:asciiTheme="minorHAnsi" w:hAnsiTheme="minorHAnsi"/>
          <w:sz w:val="22"/>
          <w:szCs w:val="22"/>
        </w:rPr>
      </w:pPr>
      <w:r w:rsidRPr="004B7B2A">
        <w:rPr>
          <w:rFonts w:asciiTheme="minorHAnsi" w:hAnsiTheme="minorHAnsi"/>
          <w:b/>
          <w:noProof/>
          <w:sz w:val="22"/>
          <w:szCs w:val="22"/>
          <w:u w:val="single"/>
        </w:rPr>
        <mc:AlternateContent>
          <mc:Choice Requires="wps">
            <w:drawing>
              <wp:anchor distT="4294967295" distB="4294967295" distL="114300" distR="114300" simplePos="0" relativeHeight="251658752" behindDoc="0" locked="0" layoutInCell="1" allowOverlap="1">
                <wp:simplePos x="0" y="0"/>
                <wp:positionH relativeFrom="column">
                  <wp:posOffset>-8255</wp:posOffset>
                </wp:positionH>
                <wp:positionV relativeFrom="paragraph">
                  <wp:posOffset>621473</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1A3876" id="_x0000_t32" coordsize="21600,21600" o:spt="32" o:oned="t" path="m,l21600,21600e" filled="f">
                <v:path arrowok="t" fillok="f" o:connecttype="none"/>
                <o:lock v:ext="edit" shapetype="t"/>
              </v:shapetype>
              <v:shape id="AutoShape 3" o:spid="_x0000_s1026" type="#_x0000_t32" style="position:absolute;margin-left:-.65pt;margin-top:48.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" strokecolor="#5f497a" strokeweight="3pt">
                <v:shadow color="#3f3151" opacity=".5" offset="1pt,.74833mm"/>
              </v:shape>
            </w:pict>
          </mc:Fallback>
        </mc:AlternateContent>
      </w:r>
      <w:r w:rsidR="000E3AB8" w:rsidRPr="004B7B2A">
        <w:rPr>
          <w:rFonts w:asciiTheme="minorHAnsi" w:hAnsiTheme="minorHAnsi"/>
          <w:sz w:val="22"/>
          <w:szCs w:val="22"/>
        </w:rPr>
        <w:t xml:space="preserve">The University of Washington is an equal opportunity, affirmative action employer. To request disability accommodation in the application process, contact the Disability Services Office at 206.543.6450 / 206.543.6452 (TTY) or </w:t>
      </w:r>
      <w:hyperlink r:id="rId15" w:history="1">
        <w:r w:rsidR="000E3AB8" w:rsidRPr="004B7B2A">
          <w:rPr>
            <w:rStyle w:val="Hyperlink"/>
            <w:rFonts w:asciiTheme="minorHAnsi" w:hAnsiTheme="minorHAnsi" w:cs="Arial"/>
            <w:sz w:val="22"/>
            <w:szCs w:val="22"/>
          </w:rPr>
          <w:t>dso@u.washington.edu</w:t>
        </w:r>
      </w:hyperlink>
    </w:p>
    <w:sectPr w:rsidR="000E3AB8" w:rsidRPr="004B7B2A"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67" w:rsidRDefault="00D83F67">
      <w:r>
        <w:separator/>
      </w:r>
    </w:p>
  </w:endnote>
  <w:endnote w:type="continuationSeparator" w:id="0">
    <w:p w:rsidR="00D83F67" w:rsidRDefault="00D8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67" w:rsidRDefault="00D83F67">
      <w:r>
        <w:separator/>
      </w:r>
    </w:p>
  </w:footnote>
  <w:footnote w:type="continuationSeparator" w:id="0">
    <w:p w:rsidR="00D83F67" w:rsidRDefault="00D8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003E9"/>
    <w:multiLevelType w:val="hybridMultilevel"/>
    <w:tmpl w:val="479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D056B6"/>
    <w:multiLevelType w:val="hybridMultilevel"/>
    <w:tmpl w:val="7BB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8"/>
  </w:num>
  <w:num w:numId="5">
    <w:abstractNumId w:val="7"/>
  </w:num>
  <w:num w:numId="6">
    <w:abstractNumId w:val="13"/>
  </w:num>
  <w:num w:numId="7">
    <w:abstractNumId w:val="3"/>
  </w:num>
  <w:num w:numId="8">
    <w:abstractNumId w:val="12"/>
  </w:num>
  <w:num w:numId="9">
    <w:abstractNumId w:val="18"/>
  </w:num>
  <w:num w:numId="10">
    <w:abstractNumId w:val="15"/>
  </w:num>
  <w:num w:numId="11">
    <w:abstractNumId w:val="16"/>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40AC8"/>
    <w:rsid w:val="0005271A"/>
    <w:rsid w:val="0005361F"/>
    <w:rsid w:val="00061F3C"/>
    <w:rsid w:val="000631B8"/>
    <w:rsid w:val="000644FE"/>
    <w:rsid w:val="00076E29"/>
    <w:rsid w:val="00093FF8"/>
    <w:rsid w:val="0009724C"/>
    <w:rsid w:val="00097DF1"/>
    <w:rsid w:val="000B172B"/>
    <w:rsid w:val="000C4138"/>
    <w:rsid w:val="000E3AB8"/>
    <w:rsid w:val="00100AB7"/>
    <w:rsid w:val="00112DB8"/>
    <w:rsid w:val="001204A6"/>
    <w:rsid w:val="00124A72"/>
    <w:rsid w:val="00136404"/>
    <w:rsid w:val="001376C7"/>
    <w:rsid w:val="00145753"/>
    <w:rsid w:val="001701EE"/>
    <w:rsid w:val="00177797"/>
    <w:rsid w:val="0018419B"/>
    <w:rsid w:val="001859F6"/>
    <w:rsid w:val="00187BE7"/>
    <w:rsid w:val="001911C1"/>
    <w:rsid w:val="00193C8F"/>
    <w:rsid w:val="001A5C15"/>
    <w:rsid w:val="001A6BDD"/>
    <w:rsid w:val="001C6A8A"/>
    <w:rsid w:val="001D3932"/>
    <w:rsid w:val="001D5BA5"/>
    <w:rsid w:val="001E57EF"/>
    <w:rsid w:val="001E706B"/>
    <w:rsid w:val="001F7F45"/>
    <w:rsid w:val="00203D82"/>
    <w:rsid w:val="002076C5"/>
    <w:rsid w:val="002473EC"/>
    <w:rsid w:val="00264283"/>
    <w:rsid w:val="002844EA"/>
    <w:rsid w:val="002A21E9"/>
    <w:rsid w:val="002B3C40"/>
    <w:rsid w:val="002B417C"/>
    <w:rsid w:val="002C12B6"/>
    <w:rsid w:val="002C36BA"/>
    <w:rsid w:val="002D37AB"/>
    <w:rsid w:val="002D7BC4"/>
    <w:rsid w:val="002F3570"/>
    <w:rsid w:val="002F613B"/>
    <w:rsid w:val="002F7B6A"/>
    <w:rsid w:val="00301C84"/>
    <w:rsid w:val="00307032"/>
    <w:rsid w:val="003078BE"/>
    <w:rsid w:val="003233DF"/>
    <w:rsid w:val="00323CA0"/>
    <w:rsid w:val="00323F14"/>
    <w:rsid w:val="0033050D"/>
    <w:rsid w:val="00341FF1"/>
    <w:rsid w:val="00345C72"/>
    <w:rsid w:val="003466C6"/>
    <w:rsid w:val="003649E2"/>
    <w:rsid w:val="00366173"/>
    <w:rsid w:val="00374D16"/>
    <w:rsid w:val="003758D6"/>
    <w:rsid w:val="00394820"/>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762F5"/>
    <w:rsid w:val="004929CE"/>
    <w:rsid w:val="00496C8F"/>
    <w:rsid w:val="004A3DBE"/>
    <w:rsid w:val="004B7B2A"/>
    <w:rsid w:val="004B7CF1"/>
    <w:rsid w:val="004E50D4"/>
    <w:rsid w:val="004F03A0"/>
    <w:rsid w:val="004F2364"/>
    <w:rsid w:val="00500690"/>
    <w:rsid w:val="00503BC1"/>
    <w:rsid w:val="005051A7"/>
    <w:rsid w:val="00507ABA"/>
    <w:rsid w:val="00510D12"/>
    <w:rsid w:val="00514ADC"/>
    <w:rsid w:val="0053516A"/>
    <w:rsid w:val="00535266"/>
    <w:rsid w:val="00540AF8"/>
    <w:rsid w:val="0054476C"/>
    <w:rsid w:val="00544D9A"/>
    <w:rsid w:val="00565B6E"/>
    <w:rsid w:val="00575EA7"/>
    <w:rsid w:val="00583D23"/>
    <w:rsid w:val="005902FD"/>
    <w:rsid w:val="00593E83"/>
    <w:rsid w:val="005A4CFA"/>
    <w:rsid w:val="005B236D"/>
    <w:rsid w:val="005B2A10"/>
    <w:rsid w:val="005B5E84"/>
    <w:rsid w:val="005E08ED"/>
    <w:rsid w:val="005E75F5"/>
    <w:rsid w:val="005F6004"/>
    <w:rsid w:val="006318F9"/>
    <w:rsid w:val="0063417D"/>
    <w:rsid w:val="00635AAC"/>
    <w:rsid w:val="00636A1E"/>
    <w:rsid w:val="00640390"/>
    <w:rsid w:val="00657CBA"/>
    <w:rsid w:val="006612FC"/>
    <w:rsid w:val="006731CA"/>
    <w:rsid w:val="00682B87"/>
    <w:rsid w:val="006970A3"/>
    <w:rsid w:val="006B5B47"/>
    <w:rsid w:val="006C245A"/>
    <w:rsid w:val="006C440F"/>
    <w:rsid w:val="006C5040"/>
    <w:rsid w:val="006E2D0A"/>
    <w:rsid w:val="006E6BBA"/>
    <w:rsid w:val="007034AE"/>
    <w:rsid w:val="007072AF"/>
    <w:rsid w:val="00713E78"/>
    <w:rsid w:val="0071689F"/>
    <w:rsid w:val="00717171"/>
    <w:rsid w:val="00745707"/>
    <w:rsid w:val="007742FC"/>
    <w:rsid w:val="00775050"/>
    <w:rsid w:val="007B5746"/>
    <w:rsid w:val="007C3B37"/>
    <w:rsid w:val="007D624F"/>
    <w:rsid w:val="007E6EC0"/>
    <w:rsid w:val="007F15F3"/>
    <w:rsid w:val="007F46FC"/>
    <w:rsid w:val="008271BC"/>
    <w:rsid w:val="00847FE8"/>
    <w:rsid w:val="00867C6A"/>
    <w:rsid w:val="00877B3F"/>
    <w:rsid w:val="00897D86"/>
    <w:rsid w:val="008A3250"/>
    <w:rsid w:val="008A6A4C"/>
    <w:rsid w:val="008A6D63"/>
    <w:rsid w:val="008B3A77"/>
    <w:rsid w:val="008C56ED"/>
    <w:rsid w:val="00906482"/>
    <w:rsid w:val="00906C17"/>
    <w:rsid w:val="0091173D"/>
    <w:rsid w:val="009165C3"/>
    <w:rsid w:val="0091713F"/>
    <w:rsid w:val="009177E1"/>
    <w:rsid w:val="00925D59"/>
    <w:rsid w:val="00936044"/>
    <w:rsid w:val="0094237C"/>
    <w:rsid w:val="00962EE6"/>
    <w:rsid w:val="0098430F"/>
    <w:rsid w:val="00993660"/>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E64AD"/>
    <w:rsid w:val="00B01CC6"/>
    <w:rsid w:val="00B04D5C"/>
    <w:rsid w:val="00B1045D"/>
    <w:rsid w:val="00B13A95"/>
    <w:rsid w:val="00B14AF5"/>
    <w:rsid w:val="00B220C1"/>
    <w:rsid w:val="00B33793"/>
    <w:rsid w:val="00B45ED6"/>
    <w:rsid w:val="00B5040A"/>
    <w:rsid w:val="00B57613"/>
    <w:rsid w:val="00B60064"/>
    <w:rsid w:val="00B64C99"/>
    <w:rsid w:val="00B7150D"/>
    <w:rsid w:val="00B71A27"/>
    <w:rsid w:val="00B74AC7"/>
    <w:rsid w:val="00B76131"/>
    <w:rsid w:val="00B826AA"/>
    <w:rsid w:val="00B83F7C"/>
    <w:rsid w:val="00B91DEA"/>
    <w:rsid w:val="00BC0599"/>
    <w:rsid w:val="00BC48F9"/>
    <w:rsid w:val="00BC562C"/>
    <w:rsid w:val="00BC5F9A"/>
    <w:rsid w:val="00BC79E2"/>
    <w:rsid w:val="00BD17CD"/>
    <w:rsid w:val="00BF1227"/>
    <w:rsid w:val="00BF487B"/>
    <w:rsid w:val="00BF79B5"/>
    <w:rsid w:val="00C01099"/>
    <w:rsid w:val="00C01965"/>
    <w:rsid w:val="00C0451E"/>
    <w:rsid w:val="00C04643"/>
    <w:rsid w:val="00C34507"/>
    <w:rsid w:val="00C3765C"/>
    <w:rsid w:val="00C42F41"/>
    <w:rsid w:val="00C53F32"/>
    <w:rsid w:val="00C67834"/>
    <w:rsid w:val="00C71D04"/>
    <w:rsid w:val="00C8666C"/>
    <w:rsid w:val="00C876FE"/>
    <w:rsid w:val="00C96F72"/>
    <w:rsid w:val="00CA3438"/>
    <w:rsid w:val="00CA447C"/>
    <w:rsid w:val="00CB4BFE"/>
    <w:rsid w:val="00CC3B31"/>
    <w:rsid w:val="00CD4EE4"/>
    <w:rsid w:val="00CE1FD8"/>
    <w:rsid w:val="00CE7D2C"/>
    <w:rsid w:val="00D118A8"/>
    <w:rsid w:val="00D17C93"/>
    <w:rsid w:val="00D24F8D"/>
    <w:rsid w:val="00D2578A"/>
    <w:rsid w:val="00D44D44"/>
    <w:rsid w:val="00D54439"/>
    <w:rsid w:val="00D77CAB"/>
    <w:rsid w:val="00D83F67"/>
    <w:rsid w:val="00D94130"/>
    <w:rsid w:val="00D96557"/>
    <w:rsid w:val="00DA5C63"/>
    <w:rsid w:val="00DA6A56"/>
    <w:rsid w:val="00DC009C"/>
    <w:rsid w:val="00E04B75"/>
    <w:rsid w:val="00E07A42"/>
    <w:rsid w:val="00E107D1"/>
    <w:rsid w:val="00E133DB"/>
    <w:rsid w:val="00E1638B"/>
    <w:rsid w:val="00E22143"/>
    <w:rsid w:val="00E34FF1"/>
    <w:rsid w:val="00E57B05"/>
    <w:rsid w:val="00E63FA5"/>
    <w:rsid w:val="00E77551"/>
    <w:rsid w:val="00E82A3F"/>
    <w:rsid w:val="00E82EAF"/>
    <w:rsid w:val="00EC5477"/>
    <w:rsid w:val="00EF04A7"/>
    <w:rsid w:val="00F003BC"/>
    <w:rsid w:val="00F0658C"/>
    <w:rsid w:val="00F14C81"/>
    <w:rsid w:val="00F40449"/>
    <w:rsid w:val="00F522AA"/>
    <w:rsid w:val="00F74DF1"/>
    <w:rsid w:val="00F85BDD"/>
    <w:rsid w:val="00FA1CE6"/>
    <w:rsid w:val="00FA47D9"/>
    <w:rsid w:val="00FB6F97"/>
    <w:rsid w:val="00FC30D0"/>
    <w:rsid w:val="00FC40C4"/>
    <w:rsid w:val="00FC6BAE"/>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604AD4-5014-4D1A-B308-7C37598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Strong">
    <w:name w:val="Strong"/>
    <w:basedOn w:val="DefaultParagraphFont"/>
    <w:uiPriority w:val="22"/>
    <w:qFormat/>
    <w:rsid w:val="00DA6A56"/>
    <w:rPr>
      <w:b/>
      <w:bCs/>
    </w:rPr>
  </w:style>
  <w:style w:type="paragraph" w:styleId="NoSpacing">
    <w:name w:val="No Spacing"/>
    <w:uiPriority w:val="1"/>
    <w:qFormat/>
    <w:rsid w:val="00DA6A56"/>
    <w:rPr>
      <w:sz w:val="24"/>
      <w:szCs w:val="24"/>
    </w:rPr>
  </w:style>
  <w:style w:type="character" w:styleId="Emphasis">
    <w:name w:val="Emphasis"/>
    <w:basedOn w:val="DefaultParagraphFont"/>
    <w:uiPriority w:val="20"/>
    <w:qFormat/>
    <w:rsid w:val="00DA6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573785279">
      <w:bodyDiv w:val="1"/>
      <w:marLeft w:val="0"/>
      <w:marRight w:val="0"/>
      <w:marTop w:val="0"/>
      <w:marBottom w:val="0"/>
      <w:divBdr>
        <w:top w:val="none" w:sz="0" w:space="0" w:color="auto"/>
        <w:left w:val="none" w:sz="0" w:space="0" w:color="auto"/>
        <w:bottom w:val="none" w:sz="0" w:space="0" w:color="auto"/>
        <w:right w:val="none" w:sz="0" w:space="0" w:color="auto"/>
      </w:divBdr>
    </w:div>
    <w:div w:id="763455658">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724668529">
      <w:bodyDiv w:val="1"/>
      <w:marLeft w:val="0"/>
      <w:marRight w:val="0"/>
      <w:marTop w:val="0"/>
      <w:marBottom w:val="0"/>
      <w:divBdr>
        <w:top w:val="none" w:sz="0" w:space="0" w:color="auto"/>
        <w:left w:val="none" w:sz="0" w:space="0" w:color="auto"/>
        <w:bottom w:val="none" w:sz="0" w:space="0" w:color="auto"/>
        <w:right w:val="none" w:sz="0" w:space="0" w:color="auto"/>
      </w:divBdr>
      <w:divsChild>
        <w:div w:id="1152678790">
          <w:marLeft w:val="0"/>
          <w:marRight w:val="0"/>
          <w:marTop w:val="0"/>
          <w:marBottom w:val="0"/>
          <w:divBdr>
            <w:top w:val="none" w:sz="0" w:space="0" w:color="auto"/>
            <w:left w:val="none" w:sz="0" w:space="0" w:color="auto"/>
            <w:bottom w:val="none" w:sz="0" w:space="0" w:color="auto"/>
            <w:right w:val="none" w:sz="0" w:space="0" w:color="auto"/>
          </w:divBdr>
          <w:divsChild>
            <w:div w:id="249042413">
              <w:marLeft w:val="0"/>
              <w:marRight w:val="0"/>
              <w:marTop w:val="0"/>
              <w:marBottom w:val="0"/>
              <w:divBdr>
                <w:top w:val="none" w:sz="0" w:space="0" w:color="auto"/>
                <w:left w:val="none" w:sz="0" w:space="0" w:color="auto"/>
                <w:bottom w:val="none" w:sz="0" w:space="0" w:color="auto"/>
                <w:right w:val="none" w:sz="0" w:space="0" w:color="auto"/>
              </w:divBdr>
              <w:divsChild>
                <w:div w:id="285933595">
                  <w:marLeft w:val="0"/>
                  <w:marRight w:val="0"/>
                  <w:marTop w:val="0"/>
                  <w:marBottom w:val="0"/>
                  <w:divBdr>
                    <w:top w:val="none" w:sz="0" w:space="0" w:color="auto"/>
                    <w:left w:val="none" w:sz="0" w:space="0" w:color="auto"/>
                    <w:bottom w:val="none" w:sz="0" w:space="0" w:color="auto"/>
                    <w:right w:val="none" w:sz="0" w:space="0" w:color="auto"/>
                  </w:divBdr>
                  <w:divsChild>
                    <w:div w:id="293407441">
                      <w:marLeft w:val="0"/>
                      <w:marRight w:val="0"/>
                      <w:marTop w:val="0"/>
                      <w:marBottom w:val="0"/>
                      <w:divBdr>
                        <w:top w:val="single" w:sz="6" w:space="0" w:color="FFFFFF"/>
                        <w:left w:val="single" w:sz="6" w:space="0" w:color="FFFFFF"/>
                        <w:bottom w:val="single" w:sz="6" w:space="0" w:color="FFFFFF"/>
                        <w:right w:val="single" w:sz="6" w:space="0" w:color="FFFFFF"/>
                      </w:divBdr>
                      <w:divsChild>
                        <w:div w:id="1641569290">
                          <w:marLeft w:val="0"/>
                          <w:marRight w:val="0"/>
                          <w:marTop w:val="0"/>
                          <w:marBottom w:val="0"/>
                          <w:divBdr>
                            <w:top w:val="none" w:sz="0" w:space="0" w:color="auto"/>
                            <w:left w:val="none" w:sz="0" w:space="0" w:color="auto"/>
                            <w:bottom w:val="none" w:sz="0" w:space="0" w:color="auto"/>
                            <w:right w:val="none" w:sz="0" w:space="0" w:color="auto"/>
                          </w:divBdr>
                          <w:divsChild>
                            <w:div w:id="540093749">
                              <w:marLeft w:val="0"/>
                              <w:marRight w:val="0"/>
                              <w:marTop w:val="0"/>
                              <w:marBottom w:val="0"/>
                              <w:divBdr>
                                <w:top w:val="none" w:sz="0" w:space="0" w:color="auto"/>
                                <w:left w:val="none" w:sz="0" w:space="0" w:color="auto"/>
                                <w:bottom w:val="none" w:sz="0" w:space="0" w:color="auto"/>
                                <w:right w:val="none" w:sz="0" w:space="0" w:color="auto"/>
                              </w:divBdr>
                              <w:divsChild>
                                <w:div w:id="1176385604">
                                  <w:marLeft w:val="0"/>
                                  <w:marRight w:val="0"/>
                                  <w:marTop w:val="0"/>
                                  <w:marBottom w:val="0"/>
                                  <w:divBdr>
                                    <w:top w:val="none" w:sz="0" w:space="0" w:color="auto"/>
                                    <w:left w:val="none" w:sz="0" w:space="0" w:color="auto"/>
                                    <w:bottom w:val="none" w:sz="0" w:space="0" w:color="auto"/>
                                    <w:right w:val="none" w:sz="0" w:space="0" w:color="auto"/>
                                  </w:divBdr>
                                  <w:divsChild>
                                    <w:div w:id="1200586726">
                                      <w:marLeft w:val="0"/>
                                      <w:marRight w:val="0"/>
                                      <w:marTop w:val="0"/>
                                      <w:marBottom w:val="0"/>
                                      <w:divBdr>
                                        <w:top w:val="none" w:sz="0" w:space="0" w:color="auto"/>
                                        <w:left w:val="none" w:sz="0" w:space="0" w:color="auto"/>
                                        <w:bottom w:val="none" w:sz="0" w:space="0" w:color="auto"/>
                                        <w:right w:val="none" w:sz="0" w:space="0" w:color="auto"/>
                                      </w:divBdr>
                                      <w:divsChild>
                                        <w:div w:id="1204291403">
                                          <w:marLeft w:val="0"/>
                                          <w:marRight w:val="0"/>
                                          <w:marTop w:val="0"/>
                                          <w:marBottom w:val="0"/>
                                          <w:divBdr>
                                            <w:top w:val="none" w:sz="0" w:space="0" w:color="auto"/>
                                            <w:left w:val="none" w:sz="0" w:space="0" w:color="auto"/>
                                            <w:bottom w:val="none" w:sz="0" w:space="0" w:color="auto"/>
                                            <w:right w:val="none" w:sz="0" w:space="0" w:color="auto"/>
                                          </w:divBdr>
                                          <w:divsChild>
                                            <w:div w:id="619797182">
                                              <w:marLeft w:val="0"/>
                                              <w:marRight w:val="0"/>
                                              <w:marTop w:val="0"/>
                                              <w:marBottom w:val="0"/>
                                              <w:divBdr>
                                                <w:top w:val="none" w:sz="0" w:space="0" w:color="auto"/>
                                                <w:left w:val="none" w:sz="0" w:space="0" w:color="auto"/>
                                                <w:bottom w:val="none" w:sz="0" w:space="0" w:color="auto"/>
                                                <w:right w:val="none" w:sz="0" w:space="0" w:color="auto"/>
                                              </w:divBdr>
                                              <w:divsChild>
                                                <w:div w:id="1613786404">
                                                  <w:marLeft w:val="0"/>
                                                  <w:marRight w:val="0"/>
                                                  <w:marTop w:val="0"/>
                                                  <w:marBottom w:val="150"/>
                                                  <w:divBdr>
                                                    <w:top w:val="none" w:sz="0" w:space="0" w:color="auto"/>
                                                    <w:left w:val="none" w:sz="0" w:space="0" w:color="auto"/>
                                                    <w:bottom w:val="none" w:sz="0" w:space="0" w:color="auto"/>
                                                    <w:right w:val="none" w:sz="0" w:space="0" w:color="auto"/>
                                                  </w:divBdr>
                                                  <w:divsChild>
                                                    <w:div w:id="1866476015">
                                                      <w:marLeft w:val="0"/>
                                                      <w:marRight w:val="0"/>
                                                      <w:marTop w:val="0"/>
                                                      <w:marBottom w:val="0"/>
                                                      <w:divBdr>
                                                        <w:top w:val="none" w:sz="0" w:space="0" w:color="auto"/>
                                                        <w:left w:val="none" w:sz="0" w:space="0" w:color="auto"/>
                                                        <w:bottom w:val="none" w:sz="0" w:space="0" w:color="auto"/>
                                                        <w:right w:val="none" w:sz="0" w:space="0" w:color="auto"/>
                                                      </w:divBdr>
                                                      <w:divsChild>
                                                        <w:div w:id="1031035528">
                                                          <w:marLeft w:val="0"/>
                                                          <w:marRight w:val="0"/>
                                                          <w:marTop w:val="0"/>
                                                          <w:marBottom w:val="0"/>
                                                          <w:divBdr>
                                                            <w:top w:val="none" w:sz="0" w:space="0" w:color="auto"/>
                                                            <w:left w:val="none" w:sz="0" w:space="0" w:color="auto"/>
                                                            <w:bottom w:val="none" w:sz="0" w:space="0" w:color="auto"/>
                                                            <w:right w:val="none" w:sz="0" w:space="0" w:color="auto"/>
                                                          </w:divBdr>
                                                        </w:div>
                                                      </w:divsChild>
                                                    </w:div>
                                                    <w:div w:id="1257667528">
                                                      <w:marLeft w:val="0"/>
                                                      <w:marRight w:val="0"/>
                                                      <w:marTop w:val="0"/>
                                                      <w:marBottom w:val="0"/>
                                                      <w:divBdr>
                                                        <w:top w:val="none" w:sz="0" w:space="0" w:color="auto"/>
                                                        <w:left w:val="none" w:sz="0" w:space="0" w:color="auto"/>
                                                        <w:bottom w:val="none" w:sz="0" w:space="0" w:color="auto"/>
                                                        <w:right w:val="none" w:sz="0" w:space="0" w:color="auto"/>
                                                      </w:divBdr>
                                                    </w:div>
                                                  </w:divsChild>
                                                </w:div>
                                                <w:div w:id="66852997">
                                                  <w:marLeft w:val="0"/>
                                                  <w:marRight w:val="0"/>
                                                  <w:marTop w:val="0"/>
                                                  <w:marBottom w:val="0"/>
                                                  <w:divBdr>
                                                    <w:top w:val="none" w:sz="0" w:space="0" w:color="auto"/>
                                                    <w:left w:val="none" w:sz="0" w:space="0" w:color="auto"/>
                                                    <w:bottom w:val="none" w:sz="0" w:space="0" w:color="auto"/>
                                                    <w:right w:val="none" w:sz="0" w:space="0" w:color="auto"/>
                                                  </w:divBdr>
                                                  <w:divsChild>
                                                    <w:div w:id="1894850602">
                                                      <w:marLeft w:val="0"/>
                                                      <w:marRight w:val="0"/>
                                                      <w:marTop w:val="0"/>
                                                      <w:marBottom w:val="150"/>
                                                      <w:divBdr>
                                                        <w:top w:val="none" w:sz="0" w:space="0" w:color="auto"/>
                                                        <w:left w:val="none" w:sz="0" w:space="0" w:color="auto"/>
                                                        <w:bottom w:val="none" w:sz="0" w:space="0" w:color="auto"/>
                                                        <w:right w:val="none" w:sz="0" w:space="0" w:color="auto"/>
                                                      </w:divBdr>
                                                      <w:divsChild>
                                                        <w:div w:id="1016539472">
                                                          <w:marLeft w:val="0"/>
                                                          <w:marRight w:val="0"/>
                                                          <w:marTop w:val="0"/>
                                                          <w:marBottom w:val="0"/>
                                                          <w:divBdr>
                                                            <w:top w:val="none" w:sz="0" w:space="0" w:color="auto"/>
                                                            <w:left w:val="none" w:sz="0" w:space="0" w:color="auto"/>
                                                            <w:bottom w:val="none" w:sz="0" w:space="0" w:color="auto"/>
                                                            <w:right w:val="none" w:sz="0" w:space="0" w:color="auto"/>
                                                          </w:divBdr>
                                                          <w:divsChild>
                                                            <w:div w:id="778254392">
                                                              <w:marLeft w:val="0"/>
                                                              <w:marRight w:val="0"/>
                                                              <w:marTop w:val="0"/>
                                                              <w:marBottom w:val="0"/>
                                                              <w:divBdr>
                                                                <w:top w:val="none" w:sz="0" w:space="0" w:color="auto"/>
                                                                <w:left w:val="none" w:sz="0" w:space="0" w:color="auto"/>
                                                                <w:bottom w:val="none" w:sz="0" w:space="0" w:color="auto"/>
                                                                <w:right w:val="none" w:sz="0" w:space="0" w:color="auto"/>
                                                              </w:divBdr>
                                                              <w:divsChild>
                                                                <w:div w:id="336466122">
                                                                  <w:marLeft w:val="0"/>
                                                                  <w:marRight w:val="0"/>
                                                                  <w:marTop w:val="0"/>
                                                                  <w:marBottom w:val="0"/>
                                                                  <w:divBdr>
                                                                    <w:top w:val="none" w:sz="0" w:space="0" w:color="auto"/>
                                                                    <w:left w:val="none" w:sz="0" w:space="0" w:color="auto"/>
                                                                    <w:bottom w:val="none" w:sz="0" w:space="0" w:color="auto"/>
                                                                    <w:right w:val="none" w:sz="0" w:space="0" w:color="auto"/>
                                                                  </w:divBdr>
                                                                </w:div>
                                                              </w:divsChild>
                                                            </w:div>
                                                            <w:div w:id="1714227834">
                                                              <w:marLeft w:val="0"/>
                                                              <w:marRight w:val="0"/>
                                                              <w:marTop w:val="0"/>
                                                              <w:marBottom w:val="0"/>
                                                              <w:divBdr>
                                                                <w:top w:val="none" w:sz="0" w:space="0" w:color="auto"/>
                                                                <w:left w:val="none" w:sz="0" w:space="0" w:color="auto"/>
                                                                <w:bottom w:val="none" w:sz="0" w:space="0" w:color="auto"/>
                                                                <w:right w:val="none" w:sz="0" w:space="0" w:color="auto"/>
                                                              </w:divBdr>
                                                            </w:div>
                                                            <w:div w:id="2072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ursing.uw.edu/student-resources/academic-student-employee-appoint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hyperlink" Target="mailto:dso@u.washington.edu" TargetMode="External"/><Relationship Id="rId10" Type="http://schemas.openxmlformats.org/officeDocument/2006/relationships/hyperlink" Target="http://nursing.uw.edu/departments/pch/psychosocial-community-health.html"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opb.washington.edu/sites/default/files/opb/Policy/REWRITE_Policy_for_Centrally_Funded_TAs_09-0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2C82-6DB0-42E9-99F2-BD10F8D2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5085</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Sunday Stanley</cp:lastModifiedBy>
  <cp:revision>2</cp:revision>
  <cp:lastPrinted>2011-04-04T22:52:00Z</cp:lastPrinted>
  <dcterms:created xsi:type="dcterms:W3CDTF">2017-05-23T19:59:00Z</dcterms:created>
  <dcterms:modified xsi:type="dcterms:W3CDTF">2017-05-23T19:59:00Z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